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99" w:rsidRDefault="00EB3BBC">
      <w:pPr>
        <w:tabs>
          <w:tab w:val="left" w:pos="1465"/>
        </w:tabs>
        <w:rPr>
          <w:b/>
          <w:color w:val="000000"/>
        </w:rPr>
      </w:pPr>
      <w:bookmarkStart w:id="0" w:name="_heading=h.gjdgxs" w:colFirst="0" w:colLast="0"/>
      <w:bookmarkEnd w:id="0"/>
      <w:r>
        <w:rPr>
          <w:noProof/>
          <w:lang w:val="en-GB"/>
        </w:rPr>
        <w:drawing>
          <wp:inline distT="0" distB="0" distL="0" distR="0">
            <wp:extent cx="5638800" cy="1905000"/>
            <wp:effectExtent l="0" t="0" r="0" b="0"/>
            <wp:docPr id="8" name="image2.jpg" descr="EATlogoemailPURPLE"/>
            <wp:cNvGraphicFramePr/>
            <a:graphic xmlns:a="http://schemas.openxmlformats.org/drawingml/2006/main">
              <a:graphicData uri="http://schemas.openxmlformats.org/drawingml/2006/picture">
                <pic:pic xmlns:pic="http://schemas.openxmlformats.org/drawingml/2006/picture">
                  <pic:nvPicPr>
                    <pic:cNvPr id="0" name="image2.jpg" descr="EATlogoemailPURPLE"/>
                    <pic:cNvPicPr preferRelativeResize="0"/>
                  </pic:nvPicPr>
                  <pic:blipFill>
                    <a:blip r:embed="rId9"/>
                    <a:srcRect/>
                    <a:stretch>
                      <a:fillRect/>
                    </a:stretch>
                  </pic:blipFill>
                  <pic:spPr>
                    <a:xfrm>
                      <a:off x="0" y="0"/>
                      <a:ext cx="5638800" cy="1905000"/>
                    </a:xfrm>
                    <a:prstGeom prst="rect">
                      <a:avLst/>
                    </a:prstGeom>
                    <a:ln/>
                  </pic:spPr>
                </pic:pic>
              </a:graphicData>
            </a:graphic>
          </wp:inline>
        </w:drawing>
      </w:r>
    </w:p>
    <w:p w:rsidR="00DC3799" w:rsidRDefault="00DC3799">
      <w:pPr>
        <w:rPr>
          <w:b/>
          <w:color w:val="000000"/>
        </w:rPr>
      </w:pPr>
    </w:p>
    <w:p w:rsidR="00DC3799" w:rsidRDefault="00EB3BBC">
      <w:pPr>
        <w:spacing w:line="254" w:lineRule="auto"/>
        <w:jc w:val="center"/>
        <w:rPr>
          <w:b/>
          <w:color w:val="000000"/>
        </w:rPr>
      </w:pPr>
      <w:r>
        <w:rPr>
          <w:b/>
          <w:color w:val="000000"/>
        </w:rPr>
        <w:t>Policy Number</w:t>
      </w:r>
    </w:p>
    <w:p w:rsidR="00DC3799" w:rsidRDefault="00EB3BBC">
      <w:pPr>
        <w:spacing w:line="254" w:lineRule="auto"/>
        <w:rPr>
          <w:b/>
          <w:color w:val="000000"/>
        </w:rPr>
      </w:pPr>
      <w:r>
        <w:rPr>
          <w:noProof/>
          <w:lang w:val="en-GB"/>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800100</wp:posOffset>
                </wp:positionV>
                <wp:extent cx="5962015" cy="695325"/>
                <wp:effectExtent l="0" t="0" r="0" b="0"/>
                <wp:wrapNone/>
                <wp:docPr id="7" name=""/>
                <wp:cNvGraphicFramePr/>
                <a:graphic xmlns:a="http://schemas.openxmlformats.org/drawingml/2006/main">
                  <a:graphicData uri="http://schemas.microsoft.com/office/word/2010/wordprocessingShape">
                    <wps:wsp>
                      <wps:cNvSpPr/>
                      <wps:spPr>
                        <a:xfrm>
                          <a:off x="2403093" y="3470438"/>
                          <a:ext cx="5885815" cy="619125"/>
                        </a:xfrm>
                        <a:prstGeom prst="rect">
                          <a:avLst/>
                        </a:prstGeom>
                        <a:solidFill>
                          <a:srgbClr val="9966FF"/>
                        </a:solidFill>
                        <a:ln w="25400" cap="flat" cmpd="sng">
                          <a:solidFill>
                            <a:srgbClr val="000000"/>
                          </a:solidFill>
                          <a:prstDash val="solid"/>
                          <a:round/>
                          <a:headEnd type="none" w="sm" len="sm"/>
                          <a:tailEnd type="none" w="sm" len="sm"/>
                        </a:ln>
                      </wps:spPr>
                      <wps:txbx>
                        <w:txbxContent>
                          <w:p w:rsidR="00DC3799" w:rsidRDefault="00EB3BBC">
                            <w:pPr>
                              <w:spacing w:after="0" w:line="254" w:lineRule="auto"/>
                              <w:jc w:val="center"/>
                              <w:textDirection w:val="btLr"/>
                            </w:pPr>
                            <w:r>
                              <w:rPr>
                                <w:color w:val="000000"/>
                                <w:sz w:val="28"/>
                              </w:rPr>
                              <w:t>Remote Teaching and Learning Policy</w:t>
                            </w:r>
                          </w:p>
                        </w:txbxContent>
                      </wps:txbx>
                      <wps:bodyPr spcFirstLastPara="1" wrap="square" lIns="91425" tIns="91425" rIns="91425" bIns="91425" anchor="ctr" anchorCtr="0">
                        <a:noAutofit/>
                      </wps:bodyPr>
                    </wps:wsp>
                  </a:graphicData>
                </a:graphic>
              </wp:anchor>
            </w:drawing>
          </mc:Choice>
          <mc:Fallback>
            <w:pict>
              <v:rect id="_x0000_s1026" style="position:absolute;margin-left:-1pt;margin-top:63pt;width:469.4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" fillcolor="#96f" strokeweight="2pt">
                <v:stroke startarrowwidth="narrow" startarrowlength="short" endarrowwidth="narrow" endarrowlength="short" joinstyle="round"/>
                <v:textbox inset="2.53958mm,2.53958mm,2.53958mm,2.53958mm">
                  <w:txbxContent>
                    <w:p w:rsidR="00DC3799" w:rsidRDefault="00EB3BBC">
                      <w:pPr>
                        <w:spacing w:after="0" w:line="254" w:lineRule="auto"/>
                        <w:jc w:val="center"/>
                        <w:textDirection w:val="btLr"/>
                      </w:pPr>
                      <w:r>
                        <w:rPr>
                          <w:color w:val="000000"/>
                          <w:sz w:val="28"/>
                        </w:rPr>
                        <w:t>Remote Teaching and Learning Policy</w:t>
                      </w:r>
                    </w:p>
                  </w:txbxContent>
                </v:textbox>
              </v:rect>
            </w:pict>
          </mc:Fallback>
        </mc:AlternateContent>
      </w: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1828800</wp:posOffset>
                </wp:positionH>
                <wp:positionV relativeFrom="paragraph">
                  <wp:posOffset>0</wp:posOffset>
                </wp:positionV>
                <wp:extent cx="2212975" cy="679450"/>
                <wp:effectExtent l="0" t="0" r="0" b="0"/>
                <wp:wrapNone/>
                <wp:docPr id="6" name=""/>
                <wp:cNvGraphicFramePr/>
                <a:graphic xmlns:a="http://schemas.openxmlformats.org/drawingml/2006/main">
                  <a:graphicData uri="http://schemas.microsoft.com/office/word/2010/wordprocessingShape">
                    <wps:wsp>
                      <wps:cNvSpPr/>
                      <wps:spPr>
                        <a:xfrm>
                          <a:off x="4264913" y="3465675"/>
                          <a:ext cx="2162175" cy="628650"/>
                        </a:xfrm>
                        <a:prstGeom prst="rect">
                          <a:avLst/>
                        </a:prstGeom>
                        <a:solidFill>
                          <a:srgbClr val="FFFFFF"/>
                        </a:solidFill>
                        <a:ln w="25400" cap="flat" cmpd="sng">
                          <a:solidFill>
                            <a:srgbClr val="000000"/>
                          </a:solidFill>
                          <a:prstDash val="solid"/>
                          <a:round/>
                          <a:headEnd type="none" w="sm" len="sm"/>
                          <a:tailEnd type="none" w="sm" len="sm"/>
                        </a:ln>
                      </wps:spPr>
                      <wps:txbx>
                        <w:txbxContent>
                          <w:p w:rsidR="00DC3799" w:rsidRDefault="00EB3BBC">
                            <w:pPr>
                              <w:spacing w:after="0" w:line="240" w:lineRule="auto"/>
                              <w:jc w:val="center"/>
                              <w:textDirection w:val="btLr"/>
                            </w:pPr>
                            <w:r>
                              <w:rPr>
                                <w:b/>
                                <w:color w:val="000000"/>
                                <w:sz w:val="28"/>
                              </w:rPr>
                              <w:t>26NS</w:t>
                            </w:r>
                          </w:p>
                        </w:txbxContent>
                      </wps:txbx>
                      <wps:bodyPr spcFirstLastPara="1" wrap="square" lIns="91425" tIns="91425" rIns="91425" bIns="91425" anchor="ctr" anchorCtr="0">
                        <a:noAutofit/>
                      </wps:bodyPr>
                    </wps:wsp>
                  </a:graphicData>
                </a:graphic>
              </wp:anchor>
            </w:drawing>
          </mc:Choice>
          <mc:Fallback>
            <w:pict>
              <v:rect id="_x0000_s1027" style="position:absolute;margin-left:2in;margin-top:0;width:174.2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" strokeweight="2pt">
                <v:stroke startarrowwidth="narrow" startarrowlength="short" endarrowwidth="narrow" endarrowlength="short" joinstyle="round"/>
                <v:textbox inset="2.53958mm,2.53958mm,2.53958mm,2.53958mm">
                  <w:txbxContent>
                    <w:p w:rsidR="00DC3799" w:rsidRDefault="00EB3BBC">
                      <w:pPr>
                        <w:spacing w:after="0" w:line="240" w:lineRule="auto"/>
                        <w:jc w:val="center"/>
                        <w:textDirection w:val="btLr"/>
                      </w:pPr>
                      <w:r>
                        <w:rPr>
                          <w:b/>
                          <w:color w:val="000000"/>
                          <w:sz w:val="28"/>
                        </w:rPr>
                        <w:t>26NS</w:t>
                      </w:r>
                    </w:p>
                  </w:txbxContent>
                </v:textbox>
              </v:rect>
            </w:pict>
          </mc:Fallback>
        </mc:AlternateContent>
      </w:r>
    </w:p>
    <w:p w:rsidR="00DC3799" w:rsidRDefault="00DC3799">
      <w:pPr>
        <w:spacing w:line="254" w:lineRule="auto"/>
        <w:rPr>
          <w:b/>
          <w:color w:val="000000"/>
        </w:rPr>
      </w:pPr>
    </w:p>
    <w:p w:rsidR="00DC3799" w:rsidRDefault="00DC3799">
      <w:pPr>
        <w:spacing w:line="254" w:lineRule="auto"/>
        <w:rPr>
          <w:b/>
          <w:color w:val="000000"/>
        </w:rPr>
      </w:pPr>
    </w:p>
    <w:p w:rsidR="00DC3799" w:rsidRDefault="00DC3799">
      <w:pPr>
        <w:spacing w:line="254" w:lineRule="auto"/>
        <w:rPr>
          <w:b/>
          <w:color w:val="000000"/>
        </w:rPr>
      </w:pPr>
    </w:p>
    <w:p w:rsidR="00DC3799" w:rsidRDefault="00DC3799">
      <w:pPr>
        <w:spacing w:line="254" w:lineRule="auto"/>
        <w:rPr>
          <w:b/>
          <w:color w:val="000000"/>
        </w:rPr>
      </w:pPr>
    </w:p>
    <w:p w:rsidR="00DC3799" w:rsidRDefault="00DC3799">
      <w:pPr>
        <w:spacing w:line="254" w:lineRule="auto"/>
        <w:rPr>
          <w:b/>
          <w:color w:val="000000"/>
        </w:rPr>
      </w:pPr>
    </w:p>
    <w:p w:rsidR="00DC3799" w:rsidRDefault="00DC3799">
      <w:pPr>
        <w:ind w:right="575"/>
      </w:pPr>
    </w:p>
    <w:p w:rsidR="00DC3799" w:rsidRDefault="00EB3BBC">
      <w:pPr>
        <w:ind w:right="575"/>
      </w:pPr>
      <w:r>
        <w:rPr>
          <w:b/>
        </w:rPr>
        <w:t>Approved By:</w:t>
      </w:r>
      <w:r>
        <w:rPr>
          <w:b/>
        </w:rPr>
        <w:tab/>
      </w:r>
      <w:r>
        <w:rPr>
          <w:b/>
        </w:rPr>
        <w:tab/>
      </w:r>
      <w:r w:rsidR="00325915">
        <w:rPr>
          <w:b/>
        </w:rPr>
        <w:t>Standards Committee</w:t>
      </w:r>
    </w:p>
    <w:p w:rsidR="00DC3799" w:rsidRDefault="00EB3BBC">
      <w:pPr>
        <w:ind w:right="575"/>
        <w:rPr>
          <w:b/>
        </w:rPr>
      </w:pPr>
      <w:r>
        <w:rPr>
          <w:b/>
        </w:rPr>
        <w:t>Approval Date:</w:t>
      </w:r>
      <w:r>
        <w:rPr>
          <w:b/>
        </w:rPr>
        <w:tab/>
      </w:r>
      <w:r>
        <w:rPr>
          <w:b/>
        </w:rPr>
        <w:tab/>
      </w:r>
      <w:r w:rsidR="00325915">
        <w:rPr>
          <w:b/>
        </w:rPr>
        <w:t>Jan 2023</w:t>
      </w:r>
    </w:p>
    <w:p w:rsidR="00DC3799" w:rsidRDefault="00EB3BBC">
      <w:pPr>
        <w:spacing w:after="0" w:line="240" w:lineRule="auto"/>
        <w:ind w:right="573"/>
      </w:pPr>
      <w:r>
        <w:rPr>
          <w:b/>
        </w:rPr>
        <w:t>Review Period:</w:t>
      </w:r>
      <w:r>
        <w:rPr>
          <w:b/>
        </w:rPr>
        <w:tab/>
      </w:r>
      <w:r>
        <w:rPr>
          <w:b/>
        </w:rPr>
        <w:tab/>
      </w:r>
      <w:r w:rsidR="00325915">
        <w:t>Every 3 years</w:t>
      </w:r>
    </w:p>
    <w:p w:rsidR="00DC3799" w:rsidRDefault="00DC3799">
      <w:pPr>
        <w:spacing w:after="0" w:line="240" w:lineRule="auto"/>
        <w:ind w:right="573"/>
      </w:pPr>
    </w:p>
    <w:p w:rsidR="00DC3799" w:rsidRDefault="00EB3BBC">
      <w:pPr>
        <w:spacing w:after="0" w:line="240" w:lineRule="auto"/>
        <w:ind w:right="573"/>
        <w:rPr>
          <w:b/>
        </w:rPr>
      </w:pPr>
      <w:r>
        <w:rPr>
          <w:b/>
        </w:rPr>
        <w:t>Review Date:</w:t>
      </w:r>
      <w:r>
        <w:t xml:space="preserve">      </w:t>
      </w:r>
      <w:r>
        <w:tab/>
      </w:r>
      <w:r w:rsidR="00325915">
        <w:t>Jan 2026</w:t>
      </w: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DC3799">
      <w:pPr>
        <w:spacing w:after="0" w:line="240" w:lineRule="auto"/>
        <w:ind w:right="573"/>
        <w:rPr>
          <w:b/>
        </w:rPr>
      </w:pPr>
    </w:p>
    <w:p w:rsidR="00DC3799" w:rsidRDefault="00EB3BBC">
      <w:pPr>
        <w:tabs>
          <w:tab w:val="left" w:pos="2410"/>
        </w:tabs>
        <w:spacing w:after="0" w:line="240" w:lineRule="auto"/>
        <w:ind w:right="573"/>
        <w:rPr>
          <w:i/>
        </w:rPr>
      </w:pPr>
      <w:r>
        <w:rPr>
          <w:b/>
          <w:i/>
        </w:rPr>
        <w:t>Author:</w:t>
      </w:r>
      <w:r>
        <w:rPr>
          <w:i/>
        </w:rPr>
        <w:t xml:space="preserve">   Executive Headteacher </w:t>
      </w:r>
      <w:r>
        <w:rPr>
          <w:i/>
          <w:sz w:val="18"/>
          <w:szCs w:val="18"/>
        </w:rPr>
        <w:t xml:space="preserve">(Adapted from Michael Hall, a Steiner Waldorf School) </w:t>
      </w:r>
      <w:r>
        <w:rPr>
          <w:i/>
          <w:sz w:val="18"/>
          <w:szCs w:val="18"/>
        </w:rPr>
        <w:br/>
      </w:r>
    </w:p>
    <w:p w:rsidR="00DC3799" w:rsidRDefault="00EB3BBC">
      <w:pPr>
        <w:tabs>
          <w:tab w:val="left" w:pos="2410"/>
        </w:tabs>
        <w:spacing w:after="0" w:line="240" w:lineRule="auto"/>
        <w:ind w:right="573"/>
        <w:rPr>
          <w:i/>
        </w:rPr>
      </w:pPr>
      <w:r>
        <w:rPr>
          <w:b/>
          <w:i/>
        </w:rPr>
        <w:t>Date Created/updated:</w:t>
      </w:r>
      <w:r>
        <w:rPr>
          <w:b/>
          <w:i/>
        </w:rPr>
        <w:tab/>
      </w:r>
      <w:r w:rsidR="00325915">
        <w:rPr>
          <w:i/>
        </w:rPr>
        <w:t>Jan 2023</w:t>
      </w:r>
    </w:p>
    <w:p w:rsidR="00DC3799" w:rsidRDefault="00EB3BBC">
      <w:pPr>
        <w:tabs>
          <w:tab w:val="left" w:pos="2410"/>
        </w:tabs>
        <w:spacing w:after="0" w:line="240" w:lineRule="auto"/>
        <w:ind w:right="573"/>
        <w:rPr>
          <w:i/>
        </w:rPr>
      </w:pPr>
      <w:r>
        <w:rPr>
          <w:b/>
          <w:i/>
        </w:rPr>
        <w:br/>
        <w:t>Version Number:</w:t>
      </w:r>
      <w:r>
        <w:rPr>
          <w:b/>
          <w:i/>
        </w:rPr>
        <w:tab/>
      </w:r>
      <w:r w:rsidR="00EB670B">
        <w:rPr>
          <w:i/>
        </w:rPr>
        <w:t>2</w:t>
      </w:r>
    </w:p>
    <w:p w:rsidR="00EB670B" w:rsidRDefault="00EB3BBC">
      <w:pPr>
        <w:sectPr w:rsidR="00EB670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276" w:left="1134" w:header="709" w:footer="709" w:gutter="0"/>
          <w:pgNumType w:start="1"/>
          <w:cols w:space="720"/>
        </w:sectPr>
      </w:pPr>
      <w:r>
        <w:br w:type="page"/>
      </w:r>
    </w:p>
    <w:p w:rsidR="00EB670B" w:rsidRPr="00877571" w:rsidRDefault="00EB670B" w:rsidP="00EB670B">
      <w:pPr>
        <w:spacing w:line="259" w:lineRule="auto"/>
        <w:ind w:left="-426"/>
        <w:rPr>
          <w:rFonts w:cs="Times New Roman"/>
          <w:b/>
          <w:sz w:val="28"/>
          <w:szCs w:val="28"/>
        </w:rPr>
      </w:pPr>
      <w:r w:rsidRPr="00877571">
        <w:rPr>
          <w:rFonts w:cs="Times New Roman"/>
          <w:b/>
          <w:sz w:val="28"/>
          <w:szCs w:val="28"/>
        </w:rPr>
        <w:lastRenderedPageBreak/>
        <w:t>Policy Amendments Summary Sheet</w:t>
      </w:r>
    </w:p>
    <w:tbl>
      <w:tblPr>
        <w:tblStyle w:val="TableGrid1"/>
        <w:tblW w:w="15452" w:type="dxa"/>
        <w:tblInd w:w="-431" w:type="dxa"/>
        <w:tblLayout w:type="fixed"/>
        <w:tblLook w:val="04A0" w:firstRow="1" w:lastRow="0" w:firstColumn="1" w:lastColumn="0" w:noHBand="0" w:noVBand="1"/>
      </w:tblPr>
      <w:tblGrid>
        <w:gridCol w:w="1135"/>
        <w:gridCol w:w="1418"/>
        <w:gridCol w:w="850"/>
        <w:gridCol w:w="1134"/>
        <w:gridCol w:w="992"/>
        <w:gridCol w:w="5954"/>
        <w:gridCol w:w="1417"/>
        <w:gridCol w:w="2552"/>
      </w:tblGrid>
      <w:tr w:rsidR="00EB670B" w:rsidRPr="00877571" w:rsidTr="00EC5DEF">
        <w:tc>
          <w:tcPr>
            <w:tcW w:w="1135" w:type="dxa"/>
            <w:shd w:val="clear" w:color="auto" w:fill="F2F2F2"/>
          </w:tcPr>
          <w:p w:rsidR="00EB670B" w:rsidRPr="009C2EED" w:rsidRDefault="00EB670B" w:rsidP="00EC5DEF">
            <w:pPr>
              <w:rPr>
                <w:b/>
              </w:rPr>
            </w:pPr>
            <w:r w:rsidRPr="009C2EED">
              <w:rPr>
                <w:b/>
              </w:rPr>
              <w:t>Date</w:t>
            </w:r>
          </w:p>
        </w:tc>
        <w:tc>
          <w:tcPr>
            <w:tcW w:w="1418" w:type="dxa"/>
            <w:shd w:val="clear" w:color="auto" w:fill="F2F2F2"/>
          </w:tcPr>
          <w:p w:rsidR="00EB670B" w:rsidRPr="009C2EED" w:rsidRDefault="00EB670B" w:rsidP="00EC5DEF">
            <w:pPr>
              <w:rPr>
                <w:b/>
              </w:rPr>
            </w:pPr>
            <w:r w:rsidRPr="009C2EED">
              <w:rPr>
                <w:b/>
              </w:rPr>
              <w:t>Amendment to Version Number:</w:t>
            </w:r>
          </w:p>
        </w:tc>
        <w:tc>
          <w:tcPr>
            <w:tcW w:w="850" w:type="dxa"/>
            <w:shd w:val="clear" w:color="auto" w:fill="F2F2F2"/>
          </w:tcPr>
          <w:p w:rsidR="00EB670B" w:rsidRPr="009C2EED" w:rsidRDefault="00EB670B" w:rsidP="00EC5DEF">
            <w:pPr>
              <w:rPr>
                <w:b/>
              </w:rPr>
            </w:pPr>
            <w:r w:rsidRPr="009C2EED">
              <w:rPr>
                <w:b/>
              </w:rPr>
              <w:t>Page:</w:t>
            </w:r>
          </w:p>
        </w:tc>
        <w:tc>
          <w:tcPr>
            <w:tcW w:w="1134" w:type="dxa"/>
            <w:shd w:val="clear" w:color="auto" w:fill="F2F2F2"/>
          </w:tcPr>
          <w:p w:rsidR="00EB670B" w:rsidRPr="009C2EED" w:rsidRDefault="00EB670B" w:rsidP="00EC5DEF">
            <w:pPr>
              <w:rPr>
                <w:b/>
              </w:rPr>
            </w:pPr>
            <w:r w:rsidRPr="009C2EED">
              <w:rPr>
                <w:b/>
              </w:rPr>
              <w:t>Section:</w:t>
            </w:r>
          </w:p>
        </w:tc>
        <w:tc>
          <w:tcPr>
            <w:tcW w:w="992" w:type="dxa"/>
            <w:shd w:val="clear" w:color="auto" w:fill="F2F2F2"/>
          </w:tcPr>
          <w:p w:rsidR="00EB670B" w:rsidRPr="009C2EED" w:rsidRDefault="00EB670B" w:rsidP="00EC5DEF">
            <w:pPr>
              <w:rPr>
                <w:b/>
              </w:rPr>
            </w:pPr>
            <w:r w:rsidRPr="009C2EED">
              <w:rPr>
                <w:b/>
              </w:rPr>
              <w:t>Sub Section:</w:t>
            </w:r>
          </w:p>
        </w:tc>
        <w:tc>
          <w:tcPr>
            <w:tcW w:w="5954" w:type="dxa"/>
            <w:shd w:val="clear" w:color="auto" w:fill="F2F2F2"/>
          </w:tcPr>
          <w:p w:rsidR="00EB670B" w:rsidRPr="009C2EED" w:rsidRDefault="00EB670B" w:rsidP="00EC5DEF">
            <w:pPr>
              <w:rPr>
                <w:b/>
              </w:rPr>
            </w:pPr>
            <w:r w:rsidRPr="009C2EED">
              <w:rPr>
                <w:b/>
              </w:rPr>
              <w:t>Amendment</w:t>
            </w:r>
          </w:p>
        </w:tc>
        <w:tc>
          <w:tcPr>
            <w:tcW w:w="1417" w:type="dxa"/>
            <w:shd w:val="clear" w:color="auto" w:fill="F2F2F2"/>
          </w:tcPr>
          <w:p w:rsidR="00EB670B" w:rsidRPr="009C2EED" w:rsidRDefault="00EB670B" w:rsidP="00EC5DEF">
            <w:pPr>
              <w:rPr>
                <w:b/>
              </w:rPr>
            </w:pPr>
            <w:r>
              <w:rPr>
                <w:b/>
              </w:rPr>
              <w:t>Date Amendment Approved</w:t>
            </w:r>
          </w:p>
        </w:tc>
        <w:tc>
          <w:tcPr>
            <w:tcW w:w="2552" w:type="dxa"/>
            <w:shd w:val="clear" w:color="auto" w:fill="F2F2F2"/>
          </w:tcPr>
          <w:p w:rsidR="00EB670B" w:rsidRPr="009C2EED" w:rsidRDefault="00EB670B" w:rsidP="00EC5DEF">
            <w:pPr>
              <w:rPr>
                <w:b/>
              </w:rPr>
            </w:pPr>
            <w:r>
              <w:rPr>
                <w:b/>
              </w:rPr>
              <w:t>Amendment Approved by</w:t>
            </w:r>
          </w:p>
        </w:tc>
      </w:tr>
      <w:tr w:rsidR="00EB670B" w:rsidRPr="00877571" w:rsidTr="00EC5DEF">
        <w:tc>
          <w:tcPr>
            <w:tcW w:w="1135" w:type="dxa"/>
          </w:tcPr>
          <w:p w:rsidR="00EB670B" w:rsidRPr="00877571" w:rsidRDefault="00EB670B" w:rsidP="00EC5DEF">
            <w:r>
              <w:t>Mar 2022</w:t>
            </w:r>
          </w:p>
        </w:tc>
        <w:tc>
          <w:tcPr>
            <w:tcW w:w="1418" w:type="dxa"/>
          </w:tcPr>
          <w:p w:rsidR="00EB670B" w:rsidRPr="00877571" w:rsidRDefault="00EB670B" w:rsidP="00EC5DEF">
            <w:r>
              <w:t>1</w:t>
            </w:r>
          </w:p>
        </w:tc>
        <w:tc>
          <w:tcPr>
            <w:tcW w:w="850" w:type="dxa"/>
          </w:tcPr>
          <w:p w:rsidR="00EB670B" w:rsidRPr="00877571" w:rsidRDefault="00EB670B" w:rsidP="00EC5DEF">
            <w:r>
              <w:t>2</w:t>
            </w:r>
          </w:p>
        </w:tc>
        <w:tc>
          <w:tcPr>
            <w:tcW w:w="1134" w:type="dxa"/>
          </w:tcPr>
          <w:p w:rsidR="00EB670B" w:rsidRPr="00877571" w:rsidRDefault="00EB670B" w:rsidP="00EC5DEF">
            <w:r>
              <w:t>3</w:t>
            </w:r>
          </w:p>
        </w:tc>
        <w:tc>
          <w:tcPr>
            <w:tcW w:w="992" w:type="dxa"/>
          </w:tcPr>
          <w:p w:rsidR="00EB670B" w:rsidRPr="00877571" w:rsidRDefault="00EB670B" w:rsidP="00EC5DEF">
            <w:r>
              <w:t>3.1 a and k-o</w:t>
            </w:r>
          </w:p>
        </w:tc>
        <w:tc>
          <w:tcPr>
            <w:tcW w:w="5954" w:type="dxa"/>
          </w:tcPr>
          <w:p w:rsidR="00EB670B" w:rsidRPr="00877571" w:rsidRDefault="00EB670B" w:rsidP="00EB670B">
            <w:r>
              <w:t>As remote sessions can no longer be recorded, all references to recorded sessions have been deleted.</w:t>
            </w:r>
          </w:p>
        </w:tc>
        <w:tc>
          <w:tcPr>
            <w:tcW w:w="1417" w:type="dxa"/>
          </w:tcPr>
          <w:p w:rsidR="00EB670B" w:rsidRPr="00877571" w:rsidRDefault="00EB670B" w:rsidP="00EC5DEF"/>
        </w:tc>
        <w:tc>
          <w:tcPr>
            <w:tcW w:w="2552" w:type="dxa"/>
          </w:tcPr>
          <w:p w:rsidR="00EB670B" w:rsidRPr="00877571" w:rsidRDefault="00EB670B" w:rsidP="00EC5DEF"/>
        </w:tc>
      </w:tr>
      <w:tr w:rsidR="00EB670B" w:rsidRPr="00877571" w:rsidTr="00EC5DEF">
        <w:tc>
          <w:tcPr>
            <w:tcW w:w="1135" w:type="dxa"/>
          </w:tcPr>
          <w:p w:rsidR="00EB670B" w:rsidRPr="00877571" w:rsidRDefault="00EB670B" w:rsidP="00EB670B"/>
        </w:tc>
        <w:tc>
          <w:tcPr>
            <w:tcW w:w="1418" w:type="dxa"/>
          </w:tcPr>
          <w:p w:rsidR="00EB670B" w:rsidRPr="00877571" w:rsidRDefault="00EB670B" w:rsidP="00EB670B"/>
        </w:tc>
        <w:tc>
          <w:tcPr>
            <w:tcW w:w="850" w:type="dxa"/>
          </w:tcPr>
          <w:p w:rsidR="00EB670B" w:rsidRPr="00877571" w:rsidRDefault="00EB670B" w:rsidP="00EB670B"/>
        </w:tc>
        <w:tc>
          <w:tcPr>
            <w:tcW w:w="1134" w:type="dxa"/>
          </w:tcPr>
          <w:p w:rsidR="00EB670B" w:rsidRPr="00877571" w:rsidRDefault="00EB670B" w:rsidP="00EB670B"/>
        </w:tc>
        <w:tc>
          <w:tcPr>
            <w:tcW w:w="992" w:type="dxa"/>
          </w:tcPr>
          <w:p w:rsidR="00EB670B" w:rsidRPr="00877571" w:rsidRDefault="00EB670B" w:rsidP="00EB670B"/>
        </w:tc>
        <w:tc>
          <w:tcPr>
            <w:tcW w:w="5954" w:type="dxa"/>
          </w:tcPr>
          <w:p w:rsidR="00EB670B" w:rsidRPr="00877571" w:rsidRDefault="00EB670B" w:rsidP="00EB670B"/>
        </w:tc>
        <w:tc>
          <w:tcPr>
            <w:tcW w:w="1417" w:type="dxa"/>
          </w:tcPr>
          <w:p w:rsidR="00EB670B" w:rsidRPr="00877571" w:rsidRDefault="00EB670B" w:rsidP="00EB670B"/>
        </w:tc>
        <w:tc>
          <w:tcPr>
            <w:tcW w:w="2552" w:type="dxa"/>
          </w:tcPr>
          <w:p w:rsidR="00EB670B" w:rsidRPr="00877571" w:rsidRDefault="00EB670B" w:rsidP="00EB670B"/>
        </w:tc>
      </w:tr>
      <w:tr w:rsidR="00EB670B" w:rsidRPr="00877571" w:rsidTr="00EC5DEF">
        <w:tc>
          <w:tcPr>
            <w:tcW w:w="1135" w:type="dxa"/>
          </w:tcPr>
          <w:p w:rsidR="00EB670B" w:rsidRPr="00877571" w:rsidRDefault="00EB670B" w:rsidP="00EB670B"/>
        </w:tc>
        <w:tc>
          <w:tcPr>
            <w:tcW w:w="1418" w:type="dxa"/>
          </w:tcPr>
          <w:p w:rsidR="00EB670B" w:rsidRPr="00877571" w:rsidRDefault="00EB670B" w:rsidP="00EB670B"/>
        </w:tc>
        <w:tc>
          <w:tcPr>
            <w:tcW w:w="850" w:type="dxa"/>
          </w:tcPr>
          <w:p w:rsidR="00EB670B" w:rsidRPr="00877571" w:rsidRDefault="00EB670B" w:rsidP="00EB670B"/>
        </w:tc>
        <w:tc>
          <w:tcPr>
            <w:tcW w:w="1134" w:type="dxa"/>
          </w:tcPr>
          <w:p w:rsidR="00EB670B" w:rsidRPr="00877571" w:rsidRDefault="00EB670B" w:rsidP="00EB670B"/>
        </w:tc>
        <w:tc>
          <w:tcPr>
            <w:tcW w:w="992" w:type="dxa"/>
          </w:tcPr>
          <w:p w:rsidR="00EB670B" w:rsidRPr="00877571" w:rsidRDefault="00EB670B" w:rsidP="00EB670B"/>
        </w:tc>
        <w:tc>
          <w:tcPr>
            <w:tcW w:w="5954" w:type="dxa"/>
          </w:tcPr>
          <w:p w:rsidR="00EB670B" w:rsidRPr="005836E2" w:rsidRDefault="00EB670B" w:rsidP="00EB670B"/>
        </w:tc>
        <w:tc>
          <w:tcPr>
            <w:tcW w:w="1417" w:type="dxa"/>
          </w:tcPr>
          <w:p w:rsidR="00EB670B" w:rsidRPr="00877571" w:rsidRDefault="00EB670B" w:rsidP="00EB670B"/>
        </w:tc>
        <w:tc>
          <w:tcPr>
            <w:tcW w:w="2552" w:type="dxa"/>
          </w:tcPr>
          <w:p w:rsidR="00EB670B" w:rsidRPr="00877571" w:rsidRDefault="00EB670B" w:rsidP="00EB670B"/>
        </w:tc>
      </w:tr>
      <w:tr w:rsidR="00EB670B" w:rsidRPr="00877571" w:rsidTr="00EC5DEF">
        <w:tc>
          <w:tcPr>
            <w:tcW w:w="1135" w:type="dxa"/>
          </w:tcPr>
          <w:p w:rsidR="00EB670B" w:rsidRPr="00877571" w:rsidRDefault="00EB670B" w:rsidP="00EB670B"/>
        </w:tc>
        <w:tc>
          <w:tcPr>
            <w:tcW w:w="1418" w:type="dxa"/>
          </w:tcPr>
          <w:p w:rsidR="00EB670B" w:rsidRPr="00877571" w:rsidRDefault="00EB670B" w:rsidP="00EB670B"/>
        </w:tc>
        <w:tc>
          <w:tcPr>
            <w:tcW w:w="850" w:type="dxa"/>
          </w:tcPr>
          <w:p w:rsidR="00EB670B" w:rsidRPr="00877571" w:rsidRDefault="00EB670B" w:rsidP="00EB670B"/>
        </w:tc>
        <w:tc>
          <w:tcPr>
            <w:tcW w:w="1134" w:type="dxa"/>
          </w:tcPr>
          <w:p w:rsidR="00EB670B" w:rsidRPr="00877571" w:rsidRDefault="00EB670B" w:rsidP="00EB670B"/>
        </w:tc>
        <w:tc>
          <w:tcPr>
            <w:tcW w:w="992" w:type="dxa"/>
          </w:tcPr>
          <w:p w:rsidR="00EB670B" w:rsidRPr="00877571" w:rsidRDefault="00EB670B" w:rsidP="00EB670B"/>
        </w:tc>
        <w:tc>
          <w:tcPr>
            <w:tcW w:w="5954" w:type="dxa"/>
          </w:tcPr>
          <w:p w:rsidR="00EB670B" w:rsidRPr="005836E2" w:rsidRDefault="00EB670B" w:rsidP="00EB670B"/>
        </w:tc>
        <w:tc>
          <w:tcPr>
            <w:tcW w:w="1417" w:type="dxa"/>
          </w:tcPr>
          <w:p w:rsidR="00EB670B" w:rsidRPr="00877571" w:rsidRDefault="00EB670B" w:rsidP="00EB670B"/>
        </w:tc>
        <w:tc>
          <w:tcPr>
            <w:tcW w:w="2552" w:type="dxa"/>
          </w:tcPr>
          <w:p w:rsidR="00EB670B" w:rsidRPr="00877571" w:rsidRDefault="00EB670B" w:rsidP="00EB670B"/>
        </w:tc>
      </w:tr>
    </w:tbl>
    <w:p w:rsidR="00EB670B" w:rsidRDefault="00EB670B">
      <w:pPr>
        <w:rPr>
          <w:b/>
        </w:rPr>
        <w:sectPr w:rsidR="00EB670B" w:rsidSect="00EB670B">
          <w:pgSz w:w="16838" w:h="11906" w:orient="landscape"/>
          <w:pgMar w:top="1134" w:right="1134" w:bottom="1134" w:left="1276" w:header="709" w:footer="709" w:gutter="0"/>
          <w:pgNumType w:start="1"/>
          <w:cols w:space="720"/>
          <w:docGrid w:linePitch="299"/>
        </w:sectPr>
      </w:pPr>
    </w:p>
    <w:p w:rsidR="00DC3799" w:rsidRDefault="00EB3BBC">
      <w:pPr>
        <w:rPr>
          <w:b/>
        </w:rPr>
      </w:pPr>
      <w:r>
        <w:rPr>
          <w:b/>
        </w:rPr>
        <w:lastRenderedPageBreak/>
        <w:t>Contents:</w:t>
      </w:r>
    </w:p>
    <w:p w:rsidR="00EB3BBC" w:rsidRDefault="00EB3BBC">
      <w:pPr>
        <w:rPr>
          <w:b/>
        </w:rPr>
      </w:pPr>
    </w:p>
    <w:p w:rsidR="00EB3BBC" w:rsidRDefault="00EB3BBC">
      <w:pPr>
        <w:pStyle w:val="TOC1"/>
        <w:tabs>
          <w:tab w:val="left" w:pos="440"/>
          <w:tab w:val="right" w:leader="dot" w:pos="9628"/>
        </w:tabs>
        <w:rPr>
          <w:rFonts w:asciiTheme="minorHAnsi" w:eastAsiaTheme="minorEastAsia" w:hAnsiTheme="minorHAnsi" w:cstheme="minorBidi"/>
          <w:noProof/>
          <w:lang w:val="en-GB"/>
        </w:rPr>
      </w:pPr>
      <w:r>
        <w:rPr>
          <w:b/>
        </w:rPr>
        <w:fldChar w:fldCharType="begin"/>
      </w:r>
      <w:r>
        <w:rPr>
          <w:b/>
        </w:rPr>
        <w:instrText xml:space="preserve"> TOC \h \z \t "DANI,1" </w:instrText>
      </w:r>
      <w:r>
        <w:rPr>
          <w:b/>
        </w:rPr>
        <w:fldChar w:fldCharType="separate"/>
      </w:r>
      <w:hyperlink w:anchor="_Toc98421668" w:history="1">
        <w:r w:rsidRPr="00AE76F0">
          <w:rPr>
            <w:rStyle w:val="Hyperlink"/>
            <w:noProof/>
          </w:rPr>
          <w:t>1.</w:t>
        </w:r>
        <w:r>
          <w:rPr>
            <w:rFonts w:asciiTheme="minorHAnsi" w:eastAsiaTheme="minorEastAsia" w:hAnsiTheme="minorHAnsi" w:cstheme="minorBidi"/>
            <w:noProof/>
            <w:lang w:val="en-GB"/>
          </w:rPr>
          <w:tab/>
        </w:r>
        <w:r w:rsidRPr="00AE76F0">
          <w:rPr>
            <w:rStyle w:val="Hyperlink"/>
            <w:noProof/>
          </w:rPr>
          <w:t>POLICY STATEMENT</w:t>
        </w:r>
        <w:r>
          <w:rPr>
            <w:noProof/>
            <w:webHidden/>
          </w:rPr>
          <w:tab/>
        </w:r>
        <w:r>
          <w:rPr>
            <w:noProof/>
            <w:webHidden/>
          </w:rPr>
          <w:fldChar w:fldCharType="begin"/>
        </w:r>
        <w:r>
          <w:rPr>
            <w:noProof/>
            <w:webHidden/>
          </w:rPr>
          <w:instrText xml:space="preserve"> PAGEREF _Toc98421668 \h </w:instrText>
        </w:r>
        <w:r>
          <w:rPr>
            <w:noProof/>
            <w:webHidden/>
          </w:rPr>
        </w:r>
        <w:r>
          <w:rPr>
            <w:noProof/>
            <w:webHidden/>
          </w:rPr>
          <w:fldChar w:fldCharType="separate"/>
        </w:r>
        <w:r>
          <w:rPr>
            <w:noProof/>
            <w:webHidden/>
          </w:rPr>
          <w:t>2</w:t>
        </w:r>
        <w:r>
          <w:rPr>
            <w:noProof/>
            <w:webHidden/>
          </w:rPr>
          <w:fldChar w:fldCharType="end"/>
        </w:r>
      </w:hyperlink>
    </w:p>
    <w:p w:rsidR="00EB3BBC" w:rsidRDefault="00E80CE8">
      <w:pPr>
        <w:pStyle w:val="TOC1"/>
        <w:tabs>
          <w:tab w:val="left" w:pos="440"/>
          <w:tab w:val="right" w:leader="dot" w:pos="9628"/>
        </w:tabs>
        <w:rPr>
          <w:rFonts w:asciiTheme="minorHAnsi" w:eastAsiaTheme="minorEastAsia" w:hAnsiTheme="minorHAnsi" w:cstheme="minorBidi"/>
          <w:noProof/>
          <w:lang w:val="en-GB"/>
        </w:rPr>
      </w:pPr>
      <w:hyperlink w:anchor="_Toc98421669" w:history="1">
        <w:r w:rsidR="00EB3BBC" w:rsidRPr="00AE76F0">
          <w:rPr>
            <w:rStyle w:val="Hyperlink"/>
            <w:noProof/>
          </w:rPr>
          <w:t>2.</w:t>
        </w:r>
        <w:r w:rsidR="00EB3BBC">
          <w:rPr>
            <w:rFonts w:asciiTheme="minorHAnsi" w:eastAsiaTheme="minorEastAsia" w:hAnsiTheme="minorHAnsi" w:cstheme="minorBidi"/>
            <w:noProof/>
            <w:lang w:val="en-GB"/>
          </w:rPr>
          <w:tab/>
        </w:r>
        <w:r w:rsidR="00EB3BBC" w:rsidRPr="00AE76F0">
          <w:rPr>
            <w:rStyle w:val="Hyperlink"/>
            <w:noProof/>
          </w:rPr>
          <w:t>STATEMENT OF INTENT: Wellbeing &amp; Pastoral Care</w:t>
        </w:r>
        <w:r w:rsidR="00EB3BBC">
          <w:rPr>
            <w:noProof/>
            <w:webHidden/>
          </w:rPr>
          <w:tab/>
        </w:r>
        <w:r w:rsidR="00EB3BBC">
          <w:rPr>
            <w:noProof/>
            <w:webHidden/>
          </w:rPr>
          <w:fldChar w:fldCharType="begin"/>
        </w:r>
        <w:r w:rsidR="00EB3BBC">
          <w:rPr>
            <w:noProof/>
            <w:webHidden/>
          </w:rPr>
          <w:instrText xml:space="preserve"> PAGEREF _Toc98421669 \h </w:instrText>
        </w:r>
        <w:r w:rsidR="00EB3BBC">
          <w:rPr>
            <w:noProof/>
            <w:webHidden/>
          </w:rPr>
        </w:r>
        <w:r w:rsidR="00EB3BBC">
          <w:rPr>
            <w:noProof/>
            <w:webHidden/>
          </w:rPr>
          <w:fldChar w:fldCharType="separate"/>
        </w:r>
        <w:r w:rsidR="00EB3BBC">
          <w:rPr>
            <w:noProof/>
            <w:webHidden/>
          </w:rPr>
          <w:t>2</w:t>
        </w:r>
        <w:r w:rsidR="00EB3BBC">
          <w:rPr>
            <w:noProof/>
            <w:webHidden/>
          </w:rPr>
          <w:fldChar w:fldCharType="end"/>
        </w:r>
      </w:hyperlink>
    </w:p>
    <w:p w:rsidR="00EB3BBC" w:rsidRDefault="00E80CE8">
      <w:pPr>
        <w:pStyle w:val="TOC1"/>
        <w:tabs>
          <w:tab w:val="left" w:pos="440"/>
          <w:tab w:val="right" w:leader="dot" w:pos="9628"/>
        </w:tabs>
        <w:rPr>
          <w:rFonts w:asciiTheme="minorHAnsi" w:eastAsiaTheme="minorEastAsia" w:hAnsiTheme="minorHAnsi" w:cstheme="minorBidi"/>
          <w:noProof/>
          <w:lang w:val="en-GB"/>
        </w:rPr>
      </w:pPr>
      <w:hyperlink w:anchor="_Toc98421670" w:history="1">
        <w:r w:rsidR="00EB3BBC" w:rsidRPr="00AE76F0">
          <w:rPr>
            <w:rStyle w:val="Hyperlink"/>
            <w:noProof/>
          </w:rPr>
          <w:t>3.</w:t>
        </w:r>
        <w:r w:rsidR="00EB3BBC">
          <w:rPr>
            <w:rFonts w:asciiTheme="minorHAnsi" w:eastAsiaTheme="minorEastAsia" w:hAnsiTheme="minorHAnsi" w:cstheme="minorBidi"/>
            <w:noProof/>
            <w:lang w:val="en-GB"/>
          </w:rPr>
          <w:tab/>
        </w:r>
        <w:r w:rsidR="00EB3BBC" w:rsidRPr="00AE76F0">
          <w:rPr>
            <w:rStyle w:val="Hyperlink"/>
            <w:noProof/>
          </w:rPr>
          <w:t>STAFF RESPONSIBILITIES for remote teaching</w:t>
        </w:r>
        <w:r w:rsidR="00EB3BBC">
          <w:rPr>
            <w:noProof/>
            <w:webHidden/>
          </w:rPr>
          <w:tab/>
        </w:r>
        <w:r w:rsidR="00EB3BBC">
          <w:rPr>
            <w:noProof/>
            <w:webHidden/>
          </w:rPr>
          <w:fldChar w:fldCharType="begin"/>
        </w:r>
        <w:r w:rsidR="00EB3BBC">
          <w:rPr>
            <w:noProof/>
            <w:webHidden/>
          </w:rPr>
          <w:instrText xml:space="preserve"> PAGEREF _Toc98421670 \h </w:instrText>
        </w:r>
        <w:r w:rsidR="00EB3BBC">
          <w:rPr>
            <w:noProof/>
            <w:webHidden/>
          </w:rPr>
        </w:r>
        <w:r w:rsidR="00EB3BBC">
          <w:rPr>
            <w:noProof/>
            <w:webHidden/>
          </w:rPr>
          <w:fldChar w:fldCharType="separate"/>
        </w:r>
        <w:r w:rsidR="00EB3BBC">
          <w:rPr>
            <w:noProof/>
            <w:webHidden/>
          </w:rPr>
          <w:t>3</w:t>
        </w:r>
        <w:r w:rsidR="00EB3BBC">
          <w:rPr>
            <w:noProof/>
            <w:webHidden/>
          </w:rPr>
          <w:fldChar w:fldCharType="end"/>
        </w:r>
      </w:hyperlink>
    </w:p>
    <w:p w:rsidR="00EB3BBC" w:rsidRDefault="00EB3BBC">
      <w:pPr>
        <w:rPr>
          <w:b/>
        </w:rPr>
      </w:pPr>
      <w:r>
        <w:rPr>
          <w:b/>
        </w:rPr>
        <w:fldChar w:fldCharType="end"/>
      </w:r>
    </w:p>
    <w:p w:rsidR="00EB3BBC" w:rsidRDefault="00EB3BBC">
      <w:pPr>
        <w:rPr>
          <w:b/>
          <w:color w:val="000000"/>
        </w:rPr>
      </w:pPr>
      <w:r>
        <w:br w:type="page"/>
      </w:r>
    </w:p>
    <w:p w:rsidR="00DC3799" w:rsidRPr="00EB670B" w:rsidRDefault="00EB3BBC" w:rsidP="00EB670B">
      <w:pPr>
        <w:pStyle w:val="DANI"/>
      </w:pPr>
      <w:bookmarkStart w:id="1" w:name="_Toc98421668"/>
      <w:r w:rsidRPr="00EB670B">
        <w:t>POLICY STATEMENT</w:t>
      </w:r>
      <w:bookmarkEnd w:id="1"/>
      <w:r w:rsidRPr="00EB670B">
        <w:t xml:space="preserve">  </w:t>
      </w:r>
      <w:r w:rsidRPr="00EB670B">
        <w:br/>
      </w:r>
    </w:p>
    <w:p w:rsidR="00DC3799" w:rsidRDefault="00EB3BBC">
      <w:pPr>
        <w:widowControl w:val="0"/>
        <w:pBdr>
          <w:top w:val="nil"/>
          <w:left w:val="nil"/>
          <w:bottom w:val="nil"/>
          <w:right w:val="nil"/>
          <w:between w:val="nil"/>
        </w:pBdr>
        <w:spacing w:after="0" w:line="265" w:lineRule="auto"/>
        <w:ind w:left="7" w:right="19" w:hanging="5"/>
        <w:rPr>
          <w:color w:val="000000"/>
        </w:rPr>
      </w:pPr>
      <w:r>
        <w:rPr>
          <w:color w:val="000000"/>
        </w:rPr>
        <w:t xml:space="preserve">This policy applies to all schools within the Ebor Academy Trust, which includes any students on roll. This  policy is reviewed and updated annually (as a minimum). This policy is informed by the following guidance and advice: </w:t>
      </w:r>
      <w:r>
        <w:rPr>
          <w:color w:val="000000"/>
        </w:rPr>
        <w:br/>
      </w:r>
    </w:p>
    <w:p w:rsidR="00DC3799" w:rsidRDefault="00EB3BBC">
      <w:pPr>
        <w:widowControl w:val="0"/>
        <w:pBdr>
          <w:top w:val="nil"/>
          <w:left w:val="nil"/>
          <w:bottom w:val="nil"/>
          <w:right w:val="nil"/>
          <w:between w:val="nil"/>
        </w:pBdr>
        <w:spacing w:after="0" w:line="240" w:lineRule="auto"/>
        <w:ind w:left="18"/>
        <w:rPr>
          <w:color w:val="000000"/>
        </w:rPr>
      </w:pPr>
      <w:r>
        <w:rPr>
          <w:color w:val="000000"/>
        </w:rPr>
        <w:t xml:space="preserve">Keeping Children Safe In Education </w:t>
      </w:r>
      <w:r w:rsidRPr="00325915">
        <w:rPr>
          <w:strike/>
          <w:color w:val="FF0000"/>
        </w:rPr>
        <w:t>(September 2021)</w:t>
      </w:r>
      <w:r w:rsidRPr="00325915">
        <w:rPr>
          <w:color w:val="FF0000"/>
        </w:rPr>
        <w:t xml:space="preserve"> </w:t>
      </w:r>
      <w:r>
        <w:rPr>
          <w:color w:val="000000"/>
        </w:rPr>
        <w:t xml:space="preserve">(‘KCSIE’) </w:t>
      </w:r>
    </w:p>
    <w:p w:rsidR="00DC3799" w:rsidRDefault="00EB3BBC">
      <w:pPr>
        <w:widowControl w:val="0"/>
        <w:pBdr>
          <w:top w:val="nil"/>
          <w:left w:val="nil"/>
          <w:bottom w:val="nil"/>
          <w:right w:val="nil"/>
          <w:between w:val="nil"/>
        </w:pBdr>
        <w:spacing w:after="0" w:line="240" w:lineRule="auto"/>
        <w:ind w:left="9"/>
        <w:rPr>
          <w:color w:val="000000"/>
        </w:rPr>
      </w:pPr>
      <w:r>
        <w:rPr>
          <w:color w:val="000000"/>
        </w:rPr>
        <w:t xml:space="preserve">Working Together to Safeguard Children (July 2018) </w:t>
      </w:r>
    </w:p>
    <w:p w:rsidR="00DC3799" w:rsidRDefault="00EB3BBC">
      <w:pPr>
        <w:widowControl w:val="0"/>
        <w:pBdr>
          <w:top w:val="nil"/>
          <w:left w:val="nil"/>
          <w:bottom w:val="nil"/>
          <w:right w:val="nil"/>
          <w:between w:val="nil"/>
        </w:pBdr>
        <w:spacing w:after="0" w:line="240" w:lineRule="auto"/>
        <w:ind w:left="18"/>
        <w:rPr>
          <w:color w:val="000000"/>
          <w:highlight w:val="yellow"/>
        </w:rPr>
      </w:pPr>
      <w:r>
        <w:rPr>
          <w:color w:val="000000"/>
          <w:highlight w:val="yellow"/>
        </w:rPr>
        <w:t xml:space="preserve">Professional Code of Conduct for Staff </w:t>
      </w:r>
    </w:p>
    <w:p w:rsidR="00DC3799" w:rsidRDefault="00EB3BBC">
      <w:pPr>
        <w:widowControl w:val="0"/>
        <w:pBdr>
          <w:top w:val="nil"/>
          <w:left w:val="nil"/>
          <w:bottom w:val="nil"/>
          <w:right w:val="nil"/>
          <w:between w:val="nil"/>
        </w:pBdr>
        <w:spacing w:after="0" w:line="240" w:lineRule="auto"/>
        <w:ind w:left="11"/>
        <w:rPr>
          <w:color w:val="000000"/>
          <w:highlight w:val="yellow"/>
        </w:rPr>
      </w:pPr>
      <w:r>
        <w:rPr>
          <w:color w:val="000000"/>
          <w:highlight w:val="yellow"/>
        </w:rPr>
        <w:t xml:space="preserve">Guidance from the Key for School Leaders: CoronaVirus </w:t>
      </w:r>
    </w:p>
    <w:p w:rsidR="00DC3799" w:rsidRPr="00325915" w:rsidRDefault="00EB3BBC">
      <w:pPr>
        <w:widowControl w:val="0"/>
        <w:pBdr>
          <w:top w:val="nil"/>
          <w:left w:val="nil"/>
          <w:bottom w:val="nil"/>
          <w:right w:val="nil"/>
          <w:between w:val="nil"/>
        </w:pBdr>
        <w:spacing w:after="0" w:line="240" w:lineRule="auto"/>
        <w:ind w:left="2"/>
        <w:rPr>
          <w:strike/>
          <w:color w:val="FF0000"/>
          <w:highlight w:val="yellow"/>
        </w:rPr>
      </w:pPr>
      <w:r w:rsidRPr="00325915">
        <w:rPr>
          <w:strike/>
          <w:color w:val="FF0000"/>
          <w:highlight w:val="yellow"/>
        </w:rPr>
        <w:t xml:space="preserve">SLES Safeguarding Team Standards and Learning Effectiveness Service  </w:t>
      </w:r>
    </w:p>
    <w:p w:rsidR="00DC3799" w:rsidRPr="00325915" w:rsidRDefault="00EB3BBC">
      <w:pPr>
        <w:widowControl w:val="0"/>
        <w:pBdr>
          <w:top w:val="nil"/>
          <w:left w:val="nil"/>
          <w:bottom w:val="nil"/>
          <w:right w:val="nil"/>
          <w:between w:val="nil"/>
        </w:pBdr>
        <w:spacing w:after="0" w:line="240" w:lineRule="auto"/>
        <w:ind w:left="28"/>
        <w:rPr>
          <w:strike/>
          <w:color w:val="FF0000"/>
          <w:highlight w:val="yellow"/>
        </w:rPr>
      </w:pPr>
      <w:r w:rsidRPr="00325915">
        <w:rPr>
          <w:strike/>
          <w:color w:val="FF0000"/>
          <w:highlight w:val="yellow"/>
        </w:rPr>
        <w:t xml:space="preserve">(SLES.Safeguarding@eastsussex.gov.uk) </w:t>
      </w:r>
    </w:p>
    <w:p w:rsidR="00DC3799" w:rsidRPr="00325915" w:rsidRDefault="00EB3BBC">
      <w:pPr>
        <w:widowControl w:val="0"/>
        <w:pBdr>
          <w:top w:val="nil"/>
          <w:left w:val="nil"/>
          <w:bottom w:val="nil"/>
          <w:right w:val="nil"/>
          <w:between w:val="nil"/>
        </w:pBdr>
        <w:spacing w:after="0" w:line="260" w:lineRule="auto"/>
        <w:ind w:left="18" w:right="2392" w:hanging="7"/>
        <w:rPr>
          <w:strike/>
          <w:color w:val="FF0000"/>
          <w:highlight w:val="yellow"/>
        </w:rPr>
      </w:pPr>
      <w:r w:rsidRPr="00325915">
        <w:rPr>
          <w:strike/>
          <w:color w:val="FF0000"/>
          <w:highlight w:val="yellow"/>
        </w:rPr>
        <w:t xml:space="preserve">Corona Virus: Additional Guidance for Schools -(czone.east sussex.gov.uk) LGfL DigiSafe </w:t>
      </w:r>
      <w:r w:rsidRPr="00325915">
        <w:rPr>
          <w:strike/>
          <w:color w:val="FF0000"/>
          <w:highlight w:val="yellow"/>
          <w:u w:val="single"/>
        </w:rPr>
        <w:t>https://coronavirus.lgfl.net/safeguarding</w:t>
      </w:r>
      <w:r w:rsidRPr="00325915">
        <w:rPr>
          <w:strike/>
          <w:color w:val="FF0000"/>
          <w:highlight w:val="yellow"/>
        </w:rPr>
        <w:t xml:space="preserve"> </w:t>
      </w:r>
    </w:p>
    <w:p w:rsidR="00DC3799" w:rsidRPr="00325915" w:rsidRDefault="00EB3BBC">
      <w:pPr>
        <w:widowControl w:val="0"/>
        <w:pBdr>
          <w:top w:val="nil"/>
          <w:left w:val="nil"/>
          <w:bottom w:val="nil"/>
          <w:right w:val="nil"/>
          <w:between w:val="nil"/>
        </w:pBdr>
        <w:spacing w:after="0" w:line="240" w:lineRule="auto"/>
        <w:ind w:left="4"/>
        <w:rPr>
          <w:strike/>
          <w:color w:val="FF0000"/>
        </w:rPr>
      </w:pPr>
      <w:r w:rsidRPr="00325915">
        <w:rPr>
          <w:strike/>
          <w:color w:val="FF0000"/>
          <w:highlight w:val="yellow"/>
        </w:rPr>
        <w:t>Andrew Hall (www.safeguardinginschools.co.uk)</w:t>
      </w:r>
      <w:r w:rsidRPr="00325915">
        <w:rPr>
          <w:strike/>
          <w:color w:val="FF0000"/>
        </w:rPr>
        <w:t xml:space="preserve"> </w:t>
      </w:r>
    </w:p>
    <w:p w:rsidR="00DC3799" w:rsidRDefault="00DC3799">
      <w:pPr>
        <w:widowControl w:val="0"/>
        <w:pBdr>
          <w:top w:val="nil"/>
          <w:left w:val="nil"/>
          <w:bottom w:val="nil"/>
          <w:right w:val="nil"/>
          <w:between w:val="nil"/>
        </w:pBdr>
        <w:spacing w:after="0" w:line="265" w:lineRule="auto"/>
        <w:ind w:left="10" w:right="216" w:hanging="7"/>
        <w:rPr>
          <w:color w:val="000000"/>
        </w:rPr>
      </w:pPr>
    </w:p>
    <w:p w:rsidR="00DC3799" w:rsidRDefault="00EB3BBC">
      <w:pPr>
        <w:widowControl w:val="0"/>
        <w:pBdr>
          <w:top w:val="nil"/>
          <w:left w:val="nil"/>
          <w:bottom w:val="nil"/>
          <w:right w:val="nil"/>
          <w:between w:val="nil"/>
        </w:pBdr>
        <w:spacing w:after="0" w:line="265" w:lineRule="auto"/>
        <w:ind w:left="10" w:right="216" w:hanging="7"/>
        <w:rPr>
          <w:color w:val="000000"/>
        </w:rPr>
      </w:pPr>
      <w:r>
        <w:rPr>
          <w:color w:val="000000"/>
        </w:rPr>
        <w:t xml:space="preserve">This policy also takes into account the guidance offered by City of York Council, North Yorkshire County Council, East Riding of Yorkshire Council and Hull City Council as part of the interagency safeguarding procedures set up by Local Safeguarding Children Boards. </w:t>
      </w:r>
    </w:p>
    <w:p w:rsidR="00DC3799" w:rsidRDefault="00DC3799">
      <w:pPr>
        <w:widowControl w:val="0"/>
        <w:pBdr>
          <w:top w:val="nil"/>
          <w:left w:val="nil"/>
          <w:bottom w:val="nil"/>
          <w:right w:val="nil"/>
          <w:between w:val="nil"/>
        </w:pBdr>
        <w:spacing w:after="0" w:line="265" w:lineRule="auto"/>
        <w:ind w:left="10" w:right="216" w:hanging="7"/>
        <w:rPr>
          <w:color w:val="000000"/>
        </w:rPr>
      </w:pPr>
    </w:p>
    <w:p w:rsidR="00DC3799" w:rsidRDefault="00EB3BBC" w:rsidP="00EB670B">
      <w:pPr>
        <w:pStyle w:val="DANI"/>
      </w:pPr>
      <w:bookmarkStart w:id="2" w:name="_Toc98421669"/>
      <w:r>
        <w:t>STATEMENT OF INTENT: Wellbeing &amp; Pastoral Care</w:t>
      </w:r>
      <w:bookmarkEnd w:id="2"/>
      <w:r>
        <w:t xml:space="preserve"> </w:t>
      </w:r>
    </w:p>
    <w:p w:rsidR="00DC3799" w:rsidRDefault="00DC3799">
      <w:pPr>
        <w:widowControl w:val="0"/>
        <w:pBdr>
          <w:top w:val="nil"/>
          <w:left w:val="nil"/>
          <w:bottom w:val="nil"/>
          <w:right w:val="nil"/>
          <w:between w:val="nil"/>
        </w:pBdr>
        <w:spacing w:after="0" w:line="263" w:lineRule="auto"/>
        <w:ind w:left="3" w:right="39" w:firstLine="1"/>
        <w:rPr>
          <w:color w:val="000000"/>
        </w:rPr>
      </w:pPr>
    </w:p>
    <w:p w:rsidR="00DC3799" w:rsidRDefault="00EB3BBC">
      <w:pPr>
        <w:widowControl w:val="0"/>
        <w:pBdr>
          <w:top w:val="nil"/>
          <w:left w:val="nil"/>
          <w:bottom w:val="nil"/>
          <w:right w:val="nil"/>
          <w:between w:val="nil"/>
        </w:pBdr>
        <w:spacing w:after="0" w:line="263" w:lineRule="auto"/>
        <w:ind w:right="39"/>
        <w:rPr>
          <w:color w:val="000000"/>
        </w:rPr>
      </w:pPr>
      <w:r>
        <w:rPr>
          <w:color w:val="000000"/>
        </w:rPr>
        <w:t xml:space="preserve">At Ebor Academy Trust we are committed to safeguarding children and young people and we expect everyone who works in our Trust to share this commitment and join us in creating a culture of vigilance. </w:t>
      </w:r>
    </w:p>
    <w:p w:rsidR="00DC3799" w:rsidRDefault="00DC3799">
      <w:pPr>
        <w:widowControl w:val="0"/>
        <w:pBdr>
          <w:top w:val="nil"/>
          <w:left w:val="nil"/>
          <w:bottom w:val="nil"/>
          <w:right w:val="nil"/>
          <w:between w:val="nil"/>
        </w:pBdr>
        <w:spacing w:after="0" w:line="263" w:lineRule="auto"/>
        <w:ind w:right="39"/>
        <w:rPr>
          <w:color w:val="000000"/>
        </w:rPr>
      </w:pPr>
    </w:p>
    <w:p w:rsidR="00DC3799" w:rsidRDefault="00EB3BBC">
      <w:pPr>
        <w:widowControl w:val="0"/>
        <w:numPr>
          <w:ilvl w:val="0"/>
          <w:numId w:val="4"/>
        </w:numPr>
        <w:pBdr>
          <w:top w:val="nil"/>
          <w:left w:val="nil"/>
          <w:bottom w:val="nil"/>
          <w:right w:val="nil"/>
          <w:between w:val="nil"/>
        </w:pBdr>
        <w:spacing w:after="0" w:line="263" w:lineRule="auto"/>
        <w:ind w:left="567" w:right="39" w:hanging="567"/>
        <w:rPr>
          <w:color w:val="000000"/>
        </w:rPr>
      </w:pPr>
      <w:r>
        <w:rPr>
          <w:color w:val="000000"/>
        </w:rPr>
        <w:t>Adults in our school</w:t>
      </w:r>
      <w:r w:rsidR="00325915">
        <w:rPr>
          <w:color w:val="000000"/>
        </w:rPr>
        <w:t>s</w:t>
      </w:r>
      <w:r>
        <w:rPr>
          <w:color w:val="000000"/>
        </w:rPr>
        <w:t xml:space="preserve"> take all welfare concerns seriously and encourage children and  young people to talk to us about anything that worries them and be confident that they will be  listened to and taken seriously. We will always act in the best interests of the child and we recognise the importance of maintaining an attitude of ‘it could happen here’. </w:t>
      </w:r>
      <w:r>
        <w:rPr>
          <w:color w:val="000000"/>
        </w:rPr>
        <w:br/>
      </w:r>
    </w:p>
    <w:p w:rsidR="00DC3799" w:rsidRDefault="00EB3BBC">
      <w:pPr>
        <w:widowControl w:val="0"/>
        <w:numPr>
          <w:ilvl w:val="0"/>
          <w:numId w:val="4"/>
        </w:numPr>
        <w:pBdr>
          <w:top w:val="nil"/>
          <w:left w:val="nil"/>
          <w:bottom w:val="nil"/>
          <w:right w:val="nil"/>
          <w:between w:val="nil"/>
        </w:pBdr>
        <w:spacing w:after="0" w:line="263" w:lineRule="auto"/>
        <w:ind w:left="567" w:right="39" w:hanging="567"/>
        <w:rPr>
          <w:color w:val="000000"/>
        </w:rPr>
      </w:pPr>
      <w:r>
        <w:rPr>
          <w:color w:val="000000"/>
        </w:rPr>
        <w:t xml:space="preserve">We continue to take a whole school approach to safeguarding and child protection, so that awareness is raised within the entire school community. This policy defines a child as anyone under the age of 18 years and applies to all members of staff, including permanent, temporary and ancillary staff, Council Members, volunteers, contractors and external service or activity providers. </w:t>
      </w:r>
    </w:p>
    <w:p w:rsidR="00DC3799" w:rsidRDefault="00DC3799">
      <w:pPr>
        <w:widowControl w:val="0"/>
        <w:pBdr>
          <w:top w:val="nil"/>
          <w:left w:val="nil"/>
          <w:bottom w:val="nil"/>
          <w:right w:val="nil"/>
          <w:between w:val="nil"/>
        </w:pBdr>
        <w:spacing w:after="0" w:line="263" w:lineRule="auto"/>
        <w:ind w:left="567" w:right="39" w:hanging="567"/>
        <w:rPr>
          <w:color w:val="000000"/>
        </w:rPr>
      </w:pPr>
    </w:p>
    <w:p w:rsidR="00DC3799" w:rsidRDefault="00EB3BBC">
      <w:pPr>
        <w:widowControl w:val="0"/>
        <w:numPr>
          <w:ilvl w:val="0"/>
          <w:numId w:val="4"/>
        </w:numPr>
        <w:pBdr>
          <w:top w:val="nil"/>
          <w:left w:val="nil"/>
          <w:bottom w:val="nil"/>
          <w:right w:val="nil"/>
          <w:between w:val="nil"/>
        </w:pBdr>
        <w:spacing w:after="0" w:line="263" w:lineRule="auto"/>
        <w:ind w:left="567" w:right="246" w:hanging="567"/>
        <w:rPr>
          <w:color w:val="000000"/>
        </w:rPr>
      </w:pPr>
      <w:r>
        <w:rPr>
          <w:color w:val="000000"/>
        </w:rPr>
        <w:t xml:space="preserve">We teach pupils about safeguarding, including online, through various teaching and learning opportunities, as part of a broad and balanced curriculum. The updated Ofsted guidance seeks to ensure that children ‘recognise when they are at risk and how to get help when they need it’. </w:t>
      </w:r>
      <w:r>
        <w:rPr>
          <w:color w:val="000000"/>
        </w:rPr>
        <w:br/>
      </w:r>
    </w:p>
    <w:p w:rsidR="00DC3799" w:rsidRDefault="00EB3BBC">
      <w:pPr>
        <w:widowControl w:val="0"/>
        <w:numPr>
          <w:ilvl w:val="0"/>
          <w:numId w:val="4"/>
        </w:numPr>
        <w:pBdr>
          <w:top w:val="nil"/>
          <w:left w:val="nil"/>
          <w:bottom w:val="nil"/>
          <w:right w:val="nil"/>
          <w:between w:val="nil"/>
        </w:pBdr>
        <w:spacing w:after="0" w:line="263" w:lineRule="auto"/>
        <w:ind w:left="567" w:right="30" w:hanging="567"/>
        <w:rPr>
          <w:color w:val="000000"/>
        </w:rPr>
      </w:pPr>
      <w:r>
        <w:rPr>
          <w:color w:val="000000"/>
        </w:rPr>
        <w:t xml:space="preserve">A secure and caring culture is essential in creating a safe learning environment for each child and we aim to create a caring, positive, safe and stimulating environment that promotes the  social, physical, emotional and moral development of the individual child. We recognise that all Schools and the Trust play a significant part in the prevention of harm to our pupils and that creating an  overall ethos of protection with good lines of communication are essential and will further  support those children who may have heightened vulnerability within our Trust such as SEN-D  children, those suffering peer-on peer abuse and those vulnerable to radicalisation or exposed to extremist views. </w:t>
      </w:r>
      <w:r>
        <w:rPr>
          <w:color w:val="000000"/>
        </w:rPr>
        <w:br/>
      </w:r>
    </w:p>
    <w:p w:rsidR="00DC3799" w:rsidRDefault="00EB3BBC">
      <w:pPr>
        <w:widowControl w:val="0"/>
        <w:numPr>
          <w:ilvl w:val="0"/>
          <w:numId w:val="4"/>
        </w:numPr>
        <w:pBdr>
          <w:top w:val="nil"/>
          <w:left w:val="nil"/>
          <w:bottom w:val="nil"/>
          <w:right w:val="nil"/>
          <w:between w:val="nil"/>
        </w:pBdr>
        <w:spacing w:after="0" w:line="263" w:lineRule="auto"/>
        <w:ind w:left="567" w:right="293" w:hanging="567"/>
        <w:rPr>
          <w:color w:val="000000"/>
        </w:rPr>
      </w:pPr>
      <w:r>
        <w:rPr>
          <w:color w:val="000000"/>
        </w:rPr>
        <w:t>This policy has been created to ensure that all our pupils are effectively safeguarded whilst they access online learning opportunities from their homes for the duration of their long distance and remote learning period.</w:t>
      </w:r>
      <w:r>
        <w:rPr>
          <w:color w:val="000000"/>
        </w:rPr>
        <w:br/>
      </w:r>
    </w:p>
    <w:p w:rsidR="00DC3799" w:rsidRDefault="00EB3BBC">
      <w:pPr>
        <w:widowControl w:val="0"/>
        <w:numPr>
          <w:ilvl w:val="0"/>
          <w:numId w:val="4"/>
        </w:numPr>
        <w:pBdr>
          <w:top w:val="nil"/>
          <w:left w:val="nil"/>
          <w:bottom w:val="nil"/>
          <w:right w:val="nil"/>
          <w:between w:val="nil"/>
        </w:pBdr>
        <w:spacing w:after="0" w:line="263" w:lineRule="auto"/>
        <w:ind w:left="567" w:right="293" w:hanging="567"/>
        <w:rPr>
          <w:color w:val="000000"/>
        </w:rPr>
      </w:pPr>
      <w:r>
        <w:rPr>
          <w:color w:val="000000"/>
        </w:rPr>
        <w:t xml:space="preserve">Safeguarding and child protection is everyone’s responsibility. Everyone who comes into contact with children and families has a role to play. Our school is a community and all those directly connected, staff members, Council Members, parents, families and pupils, have an essential role to play in making it safe and secure. </w:t>
      </w:r>
      <w:r>
        <w:rPr>
          <w:color w:val="000000"/>
        </w:rPr>
        <w:br/>
      </w:r>
      <w:r>
        <w:rPr>
          <w:color w:val="000000"/>
        </w:rPr>
        <w:br/>
      </w:r>
    </w:p>
    <w:p w:rsidR="00DC3799" w:rsidRDefault="00EB3BBC" w:rsidP="00EB670B">
      <w:pPr>
        <w:pStyle w:val="DANI"/>
      </w:pPr>
      <w:bookmarkStart w:id="3" w:name="_Toc98421670"/>
      <w:r>
        <w:t>STAFF RESPONSIBILITIES for remote teaching</w:t>
      </w:r>
      <w:bookmarkEnd w:id="3"/>
      <w:r>
        <w:t xml:space="preserve"> </w:t>
      </w:r>
    </w:p>
    <w:p w:rsidR="00DC3799" w:rsidRDefault="00DC3799">
      <w:pPr>
        <w:widowControl w:val="0"/>
        <w:pBdr>
          <w:top w:val="nil"/>
          <w:left w:val="nil"/>
          <w:bottom w:val="nil"/>
          <w:right w:val="nil"/>
          <w:between w:val="nil"/>
        </w:pBdr>
        <w:spacing w:after="0" w:line="240" w:lineRule="auto"/>
        <w:ind w:left="9"/>
        <w:rPr>
          <w:b/>
          <w:color w:val="000000"/>
        </w:rPr>
      </w:pPr>
    </w:p>
    <w:p w:rsidR="00DC3799" w:rsidRDefault="00EB3BBC">
      <w:pPr>
        <w:widowControl w:val="0"/>
        <w:numPr>
          <w:ilvl w:val="0"/>
          <w:numId w:val="5"/>
        </w:numPr>
        <w:pBdr>
          <w:top w:val="nil"/>
          <w:left w:val="nil"/>
          <w:bottom w:val="nil"/>
          <w:right w:val="nil"/>
          <w:between w:val="nil"/>
        </w:pBdr>
        <w:spacing w:after="0" w:line="240" w:lineRule="auto"/>
        <w:rPr>
          <w:b/>
          <w:color w:val="000000"/>
        </w:rPr>
      </w:pPr>
      <w:r>
        <w:rPr>
          <w:b/>
          <w:color w:val="000000"/>
        </w:rPr>
        <w:t xml:space="preserve">Online platforms: </w:t>
      </w:r>
      <w:r>
        <w:rPr>
          <w:b/>
          <w:color w:val="000000"/>
        </w:rPr>
        <w:br/>
      </w:r>
    </w:p>
    <w:p w:rsidR="00DC3799" w:rsidRDefault="00EB3BBC">
      <w:pPr>
        <w:widowControl w:val="0"/>
        <w:pBdr>
          <w:top w:val="nil"/>
          <w:left w:val="nil"/>
          <w:bottom w:val="nil"/>
          <w:right w:val="nil"/>
          <w:between w:val="nil"/>
        </w:pBdr>
        <w:spacing w:after="0" w:line="261" w:lineRule="auto"/>
        <w:ind w:left="10" w:right="224" w:firstLine="19"/>
        <w:rPr>
          <w:color w:val="000000"/>
        </w:rPr>
      </w:pPr>
      <w:r>
        <w:rPr>
          <w:color w:val="000000"/>
        </w:rPr>
        <w:t>‘</w:t>
      </w:r>
      <w:r>
        <w:rPr>
          <w:color w:val="000000"/>
          <w:highlight w:val="yellow"/>
        </w:rPr>
        <w:t>Google’</w:t>
      </w:r>
      <w:r>
        <w:rPr>
          <w:color w:val="000000"/>
        </w:rPr>
        <w:t xml:space="preserve"> is the only permissible platform for teaching online video-based lessons </w:t>
      </w:r>
      <w:r>
        <w:rPr>
          <w:color w:val="000000"/>
          <w:highlight w:val="yellow"/>
        </w:rPr>
        <w:t>Ebor Academy Trust/School Name here?</w:t>
      </w:r>
      <w:r>
        <w:rPr>
          <w:color w:val="000000"/>
        </w:rPr>
        <w:t xml:space="preserve">.  ‘Google’ will not be used for communicating with parents, neither is it to be used for one to one  communication with students and is only to be used for teaching students of class nine and above. </w:t>
      </w:r>
      <w:r>
        <w:rPr>
          <w:color w:val="000000"/>
        </w:rPr>
        <w:br/>
      </w:r>
    </w:p>
    <w:p w:rsidR="00DC3799" w:rsidRDefault="00EB3BBC">
      <w:pPr>
        <w:widowControl w:val="0"/>
        <w:pBdr>
          <w:top w:val="nil"/>
          <w:left w:val="nil"/>
          <w:bottom w:val="nil"/>
          <w:right w:val="nil"/>
          <w:between w:val="nil"/>
        </w:pBdr>
        <w:spacing w:after="0" w:line="260" w:lineRule="auto"/>
        <w:ind w:left="7" w:right="815" w:firstLine="8"/>
        <w:rPr>
          <w:color w:val="000000"/>
        </w:rPr>
      </w:pPr>
      <w:r>
        <w:rPr>
          <w:color w:val="000000"/>
        </w:rPr>
        <w:t>In the instance of Teaching Staff delivering a lesson through ‘</w:t>
      </w:r>
      <w:r>
        <w:rPr>
          <w:color w:val="000000"/>
          <w:highlight w:val="yellow"/>
        </w:rPr>
        <w:t>Google</w:t>
      </w:r>
      <w:r w:rsidR="00325915">
        <w:rPr>
          <w:color w:val="000000"/>
        </w:rPr>
        <w:t>’ they will observe the f</w:t>
      </w:r>
      <w:r>
        <w:rPr>
          <w:color w:val="000000"/>
        </w:rPr>
        <w:t xml:space="preserve">ollowing procedures: </w:t>
      </w:r>
      <w:r>
        <w:rPr>
          <w:color w:val="000000"/>
        </w:rPr>
        <w:br/>
      </w:r>
    </w:p>
    <w:p w:rsidR="00DC3799" w:rsidRDefault="00EB3BBC">
      <w:pPr>
        <w:widowControl w:val="0"/>
        <w:numPr>
          <w:ilvl w:val="0"/>
          <w:numId w:val="2"/>
        </w:numPr>
        <w:pBdr>
          <w:top w:val="nil"/>
          <w:left w:val="nil"/>
          <w:bottom w:val="nil"/>
          <w:right w:val="nil"/>
          <w:between w:val="nil"/>
        </w:pBdr>
        <w:spacing w:after="0" w:line="265" w:lineRule="auto"/>
        <w:ind w:left="709" w:right="496" w:hanging="283"/>
        <w:rPr>
          <w:color w:val="000000"/>
        </w:rPr>
      </w:pPr>
      <w:r>
        <w:rPr>
          <w:color w:val="000000"/>
        </w:rPr>
        <w:t xml:space="preserve">When staff are hosting an online lesson, it must be set up with an @ebor.academy email address. </w:t>
      </w:r>
      <w:r>
        <w:rPr>
          <w:color w:val="000000"/>
        </w:rPr>
        <w:br/>
      </w:r>
    </w:p>
    <w:p w:rsidR="00DC3799" w:rsidRDefault="00EB3BBC">
      <w:pPr>
        <w:widowControl w:val="0"/>
        <w:numPr>
          <w:ilvl w:val="0"/>
          <w:numId w:val="2"/>
        </w:numPr>
        <w:pBdr>
          <w:top w:val="nil"/>
          <w:left w:val="nil"/>
          <w:bottom w:val="nil"/>
          <w:right w:val="nil"/>
          <w:between w:val="nil"/>
        </w:pBdr>
        <w:spacing w:after="0" w:line="240" w:lineRule="auto"/>
        <w:ind w:left="709" w:hanging="283"/>
        <w:rPr>
          <w:color w:val="000000"/>
        </w:rPr>
      </w:pPr>
      <w:r>
        <w:rPr>
          <w:color w:val="000000"/>
        </w:rPr>
        <w:t xml:space="preserve">Online classroom sizes </w:t>
      </w:r>
      <w:r>
        <w:rPr>
          <w:b/>
          <w:color w:val="000000"/>
        </w:rPr>
        <w:t xml:space="preserve">must </w:t>
      </w:r>
      <w:r>
        <w:rPr>
          <w:color w:val="000000"/>
        </w:rPr>
        <w:t xml:space="preserve">consist of 2 or more students. </w:t>
      </w:r>
      <w:r>
        <w:rPr>
          <w:color w:val="000000"/>
        </w:rPr>
        <w:br/>
      </w:r>
    </w:p>
    <w:p w:rsidR="00DC3799" w:rsidRDefault="00EB3BBC">
      <w:pPr>
        <w:widowControl w:val="0"/>
        <w:numPr>
          <w:ilvl w:val="0"/>
          <w:numId w:val="2"/>
        </w:numPr>
        <w:pBdr>
          <w:top w:val="nil"/>
          <w:left w:val="nil"/>
          <w:bottom w:val="nil"/>
          <w:right w:val="nil"/>
          <w:between w:val="nil"/>
        </w:pBdr>
        <w:spacing w:after="0" w:line="265" w:lineRule="auto"/>
        <w:ind w:left="709" w:right="86" w:hanging="283"/>
        <w:rPr>
          <w:color w:val="000000"/>
        </w:rPr>
      </w:pPr>
      <w:r>
        <w:rPr>
          <w:color w:val="000000"/>
        </w:rPr>
        <w:t xml:space="preserve">For certain children, one to one learning may be deemed necessary. In this instance the  teacher must: </w:t>
      </w:r>
    </w:p>
    <w:p w:rsidR="00DC3799" w:rsidRDefault="00EB3BBC">
      <w:pPr>
        <w:widowControl w:val="0"/>
        <w:numPr>
          <w:ilvl w:val="0"/>
          <w:numId w:val="3"/>
        </w:numPr>
        <w:pBdr>
          <w:top w:val="nil"/>
          <w:left w:val="nil"/>
          <w:bottom w:val="nil"/>
          <w:right w:val="nil"/>
          <w:between w:val="nil"/>
        </w:pBdr>
        <w:spacing w:after="0" w:line="240" w:lineRule="auto"/>
        <w:ind w:left="1276" w:hanging="283"/>
        <w:rPr>
          <w:color w:val="000000"/>
        </w:rPr>
      </w:pPr>
      <w:r>
        <w:rPr>
          <w:color w:val="000000"/>
        </w:rPr>
        <w:t xml:space="preserve">First apply for, and receive permission from the DSL </w:t>
      </w:r>
    </w:p>
    <w:p w:rsidR="00DC3799" w:rsidRDefault="00EB3BBC">
      <w:pPr>
        <w:widowControl w:val="0"/>
        <w:numPr>
          <w:ilvl w:val="0"/>
          <w:numId w:val="3"/>
        </w:numPr>
        <w:pBdr>
          <w:top w:val="nil"/>
          <w:left w:val="nil"/>
          <w:bottom w:val="nil"/>
          <w:right w:val="nil"/>
          <w:between w:val="nil"/>
        </w:pBdr>
        <w:spacing w:after="0" w:line="265" w:lineRule="auto"/>
        <w:ind w:left="1276" w:right="190" w:hanging="283"/>
        <w:rPr>
          <w:color w:val="000000"/>
        </w:rPr>
      </w:pPr>
      <w:r>
        <w:rPr>
          <w:color w:val="000000"/>
        </w:rPr>
        <w:t xml:space="preserve">Receive written confirmation from the student’s parent in writing that they are happy  for a 1 to 1 teaching session to be taught </w:t>
      </w:r>
    </w:p>
    <w:p w:rsidR="00DC3799" w:rsidRDefault="00EB3BBC">
      <w:pPr>
        <w:widowControl w:val="0"/>
        <w:numPr>
          <w:ilvl w:val="0"/>
          <w:numId w:val="3"/>
        </w:numPr>
        <w:pBdr>
          <w:top w:val="nil"/>
          <w:left w:val="nil"/>
          <w:bottom w:val="nil"/>
          <w:right w:val="nil"/>
          <w:between w:val="nil"/>
        </w:pBdr>
        <w:spacing w:after="0" w:line="261" w:lineRule="auto"/>
        <w:ind w:left="1276" w:right="99" w:hanging="283"/>
        <w:rPr>
          <w:color w:val="000000"/>
        </w:rPr>
      </w:pPr>
      <w:r>
        <w:rPr>
          <w:color w:val="000000"/>
        </w:rPr>
        <w:t>Ensure that the child’s parent is in the same room as their child or in close proximity.</w:t>
      </w:r>
      <w:r>
        <w:rPr>
          <w:color w:val="000000"/>
        </w:rPr>
        <w:br/>
      </w:r>
    </w:p>
    <w:p w:rsidR="00DC3799" w:rsidRDefault="00EB3BBC">
      <w:pPr>
        <w:widowControl w:val="0"/>
        <w:numPr>
          <w:ilvl w:val="0"/>
          <w:numId w:val="2"/>
        </w:numPr>
        <w:pBdr>
          <w:top w:val="nil"/>
          <w:left w:val="nil"/>
          <w:bottom w:val="nil"/>
          <w:right w:val="nil"/>
          <w:between w:val="nil"/>
        </w:pBdr>
        <w:spacing w:after="0" w:line="265" w:lineRule="auto"/>
        <w:ind w:left="709" w:right="819" w:hanging="283"/>
        <w:rPr>
          <w:color w:val="000000"/>
        </w:rPr>
      </w:pPr>
      <w:r>
        <w:rPr>
          <w:color w:val="000000"/>
        </w:rPr>
        <w:t xml:space="preserve">Once a teacher has scheduled an online classroom, the teacher must only send the link to the students’ Ebor email account. </w:t>
      </w:r>
      <w:r>
        <w:rPr>
          <w:color w:val="000000"/>
        </w:rPr>
        <w:br/>
      </w:r>
    </w:p>
    <w:p w:rsidR="00DC3799" w:rsidRDefault="00EB3BBC">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If the student has forgotten their password the teacher must request the students’  password be reset.</w:t>
      </w:r>
      <w:r>
        <w:rPr>
          <w:color w:val="000000"/>
        </w:rPr>
        <w:br/>
      </w:r>
    </w:p>
    <w:p w:rsidR="00DC3799" w:rsidRDefault="00EB3BBC">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 xml:space="preserve">When teaching in an online classroom, staff need to be business-like when giving lessons:  presenting themselves as professionally as they would if they were giving a face-to-face lesson, in dress and in manner: Staff should remember that while social media applications can encourage informality, they need to observe their usual high professional standards at all times. </w:t>
      </w:r>
      <w:r>
        <w:rPr>
          <w:color w:val="000000"/>
        </w:rPr>
        <w:br/>
      </w:r>
    </w:p>
    <w:p w:rsidR="00DC3799" w:rsidRDefault="00EB3BBC">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The broadcast should only take place from an appropriate communal area of their house or area of work. E.g. living rooms, kitchens, home offices and gardens.</w:t>
      </w:r>
      <w:r>
        <w:rPr>
          <w:color w:val="000000"/>
        </w:rPr>
        <w:br/>
      </w:r>
    </w:p>
    <w:p w:rsidR="00DC3799" w:rsidRDefault="00EB3BBC">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If delivering lessons from home, be aware of material that may be visible in the background. Avoid revealing any personal teacher information or other sensitive data.</w:t>
      </w:r>
      <w:r>
        <w:rPr>
          <w:color w:val="000000"/>
        </w:rPr>
        <w:br/>
      </w:r>
    </w:p>
    <w:p w:rsidR="00DC3799" w:rsidRDefault="00EB3BBC">
      <w:pPr>
        <w:widowControl w:val="0"/>
        <w:numPr>
          <w:ilvl w:val="0"/>
          <w:numId w:val="2"/>
        </w:numPr>
        <w:pBdr>
          <w:top w:val="nil"/>
          <w:left w:val="nil"/>
          <w:bottom w:val="nil"/>
          <w:right w:val="nil"/>
          <w:between w:val="nil"/>
        </w:pBdr>
        <w:spacing w:after="0" w:line="263" w:lineRule="auto"/>
        <w:ind w:left="709" w:right="687" w:hanging="283"/>
        <w:rPr>
          <w:color w:val="000000"/>
        </w:rPr>
      </w:pPr>
      <w:r>
        <w:rPr>
          <w:color w:val="000000"/>
        </w:rPr>
        <w:t xml:space="preserve">The teacher of the hosted classroom must remove any students from the online classroom who have not followed the school dress code or are deemed to be wearing inappropriate clothing. The student may join the classroom again once the issues have been resolved. </w:t>
      </w:r>
      <w:r>
        <w:rPr>
          <w:color w:val="000000"/>
        </w:rPr>
        <w:br/>
      </w:r>
    </w:p>
    <w:p w:rsidR="00DC3799" w:rsidRDefault="00EB3BBC">
      <w:pPr>
        <w:widowControl w:val="0"/>
        <w:numPr>
          <w:ilvl w:val="0"/>
          <w:numId w:val="5"/>
        </w:numPr>
        <w:pBdr>
          <w:top w:val="nil"/>
          <w:left w:val="nil"/>
          <w:bottom w:val="nil"/>
          <w:right w:val="nil"/>
          <w:between w:val="nil"/>
        </w:pBdr>
        <w:spacing w:after="0" w:line="240" w:lineRule="auto"/>
        <w:rPr>
          <w:b/>
          <w:color w:val="000000"/>
        </w:rPr>
      </w:pPr>
      <w:r>
        <w:rPr>
          <w:b/>
          <w:color w:val="000000"/>
        </w:rPr>
        <w:t xml:space="preserve">Emailing: </w:t>
      </w:r>
    </w:p>
    <w:p w:rsidR="00DC3799" w:rsidRDefault="00DC3799">
      <w:pPr>
        <w:widowControl w:val="0"/>
        <w:pBdr>
          <w:top w:val="nil"/>
          <w:left w:val="nil"/>
          <w:bottom w:val="nil"/>
          <w:right w:val="nil"/>
          <w:between w:val="nil"/>
        </w:pBdr>
        <w:spacing w:after="0" w:line="240" w:lineRule="auto"/>
        <w:ind w:left="360"/>
        <w:rPr>
          <w:b/>
          <w:color w:val="000000"/>
        </w:rPr>
      </w:pPr>
    </w:p>
    <w:p w:rsidR="00DC3799" w:rsidRDefault="00EB3BBC">
      <w:pPr>
        <w:widowControl w:val="0"/>
        <w:pBdr>
          <w:top w:val="nil"/>
          <w:left w:val="nil"/>
          <w:bottom w:val="nil"/>
          <w:right w:val="nil"/>
          <w:between w:val="nil"/>
        </w:pBdr>
        <w:spacing w:after="0" w:line="265" w:lineRule="auto"/>
        <w:ind w:right="4" w:firstLine="4"/>
        <w:rPr>
          <w:color w:val="000000"/>
        </w:rPr>
      </w:pPr>
      <w:r>
        <w:rPr>
          <w:color w:val="000000"/>
        </w:rPr>
        <w:t xml:space="preserve">All lesson plans and work set, is accessed via the secure Distance Learning page on the school's website and is available to students and their parents. </w:t>
      </w:r>
    </w:p>
    <w:p w:rsidR="00DC3799" w:rsidRDefault="00DC3799">
      <w:pPr>
        <w:widowControl w:val="0"/>
        <w:pBdr>
          <w:top w:val="nil"/>
          <w:left w:val="nil"/>
          <w:bottom w:val="nil"/>
          <w:right w:val="nil"/>
          <w:between w:val="nil"/>
        </w:pBdr>
        <w:spacing w:after="0" w:line="265" w:lineRule="auto"/>
        <w:ind w:right="4" w:firstLine="4"/>
        <w:rPr>
          <w:color w:val="000000"/>
        </w:rPr>
      </w:pPr>
    </w:p>
    <w:p w:rsidR="00DC3799" w:rsidRDefault="00EB3BBC">
      <w:pPr>
        <w:widowControl w:val="0"/>
        <w:pBdr>
          <w:top w:val="nil"/>
          <w:left w:val="nil"/>
          <w:bottom w:val="nil"/>
          <w:right w:val="nil"/>
          <w:between w:val="nil"/>
        </w:pBdr>
        <w:spacing w:after="0" w:line="265" w:lineRule="auto"/>
        <w:ind w:left="10" w:right="104" w:firstLine="1"/>
        <w:rPr>
          <w:color w:val="000000"/>
        </w:rPr>
      </w:pPr>
      <w:r>
        <w:rPr>
          <w:color w:val="000000"/>
        </w:rPr>
        <w:t xml:space="preserve">Only pupils from class 8 upwards can be emailed directly as they have been issued with school email addresses. </w:t>
      </w:r>
    </w:p>
    <w:p w:rsidR="00DC3799" w:rsidRDefault="00DC3799">
      <w:pPr>
        <w:widowControl w:val="0"/>
        <w:pBdr>
          <w:top w:val="nil"/>
          <w:left w:val="nil"/>
          <w:bottom w:val="nil"/>
          <w:right w:val="nil"/>
          <w:between w:val="nil"/>
        </w:pBdr>
        <w:spacing w:after="0" w:line="263" w:lineRule="auto"/>
        <w:ind w:right="565" w:firstLine="2"/>
        <w:rPr>
          <w:color w:val="000000"/>
        </w:rPr>
      </w:pPr>
    </w:p>
    <w:p w:rsidR="00DC3799" w:rsidRDefault="00EB3BBC">
      <w:pPr>
        <w:widowControl w:val="0"/>
        <w:pBdr>
          <w:top w:val="nil"/>
          <w:left w:val="nil"/>
          <w:bottom w:val="nil"/>
          <w:right w:val="nil"/>
          <w:between w:val="nil"/>
        </w:pBdr>
        <w:spacing w:after="0" w:line="263" w:lineRule="auto"/>
        <w:ind w:right="565" w:firstLine="2"/>
        <w:rPr>
          <w:color w:val="000000"/>
        </w:rPr>
      </w:pPr>
      <w:r>
        <w:rPr>
          <w:color w:val="000000"/>
        </w:rPr>
        <w:t xml:space="preserve">Staff are only permitted to email students at their school issued address and from their own school account. </w:t>
      </w:r>
      <w:r>
        <w:rPr>
          <w:i/>
          <w:color w:val="000000"/>
        </w:rPr>
        <w:t xml:space="preserve">Individual emails should be focused on educational matters and another parallel colleague such as tutor, guardian or class teacher should always be copied in. </w:t>
      </w:r>
      <w:r>
        <w:rPr>
          <w:color w:val="000000"/>
        </w:rPr>
        <w:t xml:space="preserve">Any concerns arising of a wellbeing pastoral nature </w:t>
      </w:r>
      <w:r>
        <w:rPr>
          <w:b/>
          <w:color w:val="000000"/>
        </w:rPr>
        <w:t xml:space="preserve">MUST </w:t>
      </w:r>
      <w:r>
        <w:rPr>
          <w:color w:val="000000"/>
        </w:rPr>
        <w:t>be recorded on C</w:t>
      </w:r>
      <w:r w:rsidR="00325915">
        <w:rPr>
          <w:color w:val="000000"/>
        </w:rPr>
        <w:t>POMS</w:t>
      </w:r>
      <w:r>
        <w:rPr>
          <w:color w:val="000000"/>
        </w:rPr>
        <w:t xml:space="preserve">. </w:t>
      </w:r>
    </w:p>
    <w:p w:rsidR="00DC3799" w:rsidRDefault="00DC3799">
      <w:pPr>
        <w:widowControl w:val="0"/>
        <w:pBdr>
          <w:top w:val="nil"/>
          <w:left w:val="nil"/>
          <w:bottom w:val="nil"/>
          <w:right w:val="nil"/>
          <w:between w:val="nil"/>
        </w:pBdr>
        <w:spacing w:after="0" w:line="263" w:lineRule="auto"/>
        <w:ind w:right="565" w:firstLine="2"/>
        <w:rPr>
          <w:color w:val="000000"/>
        </w:rPr>
      </w:pPr>
    </w:p>
    <w:p w:rsidR="00DC3799" w:rsidRDefault="00EB3BBC">
      <w:pPr>
        <w:widowControl w:val="0"/>
        <w:numPr>
          <w:ilvl w:val="0"/>
          <w:numId w:val="5"/>
        </w:numPr>
        <w:pBdr>
          <w:top w:val="nil"/>
          <w:left w:val="nil"/>
          <w:bottom w:val="nil"/>
          <w:right w:val="nil"/>
          <w:between w:val="nil"/>
        </w:pBdr>
        <w:spacing w:after="0" w:line="240" w:lineRule="auto"/>
        <w:rPr>
          <w:b/>
          <w:color w:val="000000"/>
          <w:highlight w:val="yellow"/>
        </w:rPr>
      </w:pPr>
      <w:r>
        <w:rPr>
          <w:b/>
          <w:color w:val="000000"/>
          <w:highlight w:val="yellow"/>
        </w:rPr>
        <w:t xml:space="preserve">Microsoft Teams: </w:t>
      </w:r>
    </w:p>
    <w:p w:rsidR="00DC3799" w:rsidRDefault="00EB3BBC">
      <w:pPr>
        <w:widowControl w:val="0"/>
        <w:pBdr>
          <w:top w:val="nil"/>
          <w:left w:val="nil"/>
          <w:bottom w:val="nil"/>
          <w:right w:val="nil"/>
          <w:between w:val="nil"/>
        </w:pBdr>
        <w:spacing w:after="0" w:line="261" w:lineRule="auto"/>
        <w:ind w:left="2" w:right="219" w:hanging="2"/>
        <w:rPr>
          <w:color w:val="000000"/>
          <w:highlight w:val="yellow"/>
        </w:rPr>
      </w:pPr>
      <w:r>
        <w:rPr>
          <w:color w:val="000000"/>
          <w:highlight w:val="yellow"/>
        </w:rPr>
        <w:t xml:space="preserve">This is the only permissible ‘chat’ room part of Office 365 hosted by the School’s system that school staff may use. Staff must set this up for a group of more than two students, it cannot be used for one to one dialogue. This forum is only to be used for class eight and above </w:t>
      </w:r>
    </w:p>
    <w:p w:rsidR="00DC3799" w:rsidRDefault="00DC3799">
      <w:pPr>
        <w:widowControl w:val="0"/>
        <w:pBdr>
          <w:top w:val="nil"/>
          <w:left w:val="nil"/>
          <w:bottom w:val="nil"/>
          <w:right w:val="nil"/>
          <w:between w:val="nil"/>
        </w:pBdr>
        <w:spacing w:after="0" w:line="261" w:lineRule="auto"/>
        <w:ind w:left="2" w:right="219" w:hanging="2"/>
        <w:rPr>
          <w:color w:val="000000"/>
          <w:highlight w:val="yellow"/>
        </w:rPr>
      </w:pPr>
    </w:p>
    <w:p w:rsidR="00DC3799" w:rsidRDefault="00EB3BBC">
      <w:pPr>
        <w:widowControl w:val="0"/>
        <w:numPr>
          <w:ilvl w:val="0"/>
          <w:numId w:val="5"/>
        </w:numPr>
        <w:pBdr>
          <w:top w:val="nil"/>
          <w:left w:val="nil"/>
          <w:bottom w:val="nil"/>
          <w:right w:val="nil"/>
          <w:between w:val="nil"/>
        </w:pBdr>
        <w:spacing w:after="0" w:line="240" w:lineRule="auto"/>
        <w:rPr>
          <w:b/>
          <w:color w:val="000000"/>
          <w:highlight w:val="yellow"/>
        </w:rPr>
      </w:pPr>
      <w:r>
        <w:rPr>
          <w:b/>
          <w:color w:val="000000"/>
          <w:highlight w:val="yellow"/>
        </w:rPr>
        <w:t xml:space="preserve">Microsoft Sharepoint </w:t>
      </w:r>
    </w:p>
    <w:p w:rsidR="00DC3799" w:rsidRDefault="00EB3BBC">
      <w:pPr>
        <w:widowControl w:val="0"/>
        <w:pBdr>
          <w:top w:val="nil"/>
          <w:left w:val="nil"/>
          <w:bottom w:val="nil"/>
          <w:right w:val="nil"/>
          <w:between w:val="nil"/>
        </w:pBdr>
        <w:spacing w:after="0" w:line="264" w:lineRule="auto"/>
        <w:ind w:right="7" w:firstLine="1"/>
        <w:rPr>
          <w:color w:val="000000"/>
        </w:rPr>
      </w:pPr>
      <w:r>
        <w:rPr>
          <w:color w:val="000000"/>
          <w:highlight w:val="yellow"/>
        </w:rPr>
        <w:t>SharePoint is a web-based collaborative platform that integrates with Office 365. SharePoint is a document management and storage system. Teachers can provid</w:t>
      </w:r>
      <w:r w:rsidR="00325915">
        <w:rPr>
          <w:color w:val="000000"/>
          <w:highlight w:val="yellow"/>
        </w:rPr>
        <w:t xml:space="preserve">e a link to their libraries of </w:t>
      </w:r>
      <w:r>
        <w:rPr>
          <w:color w:val="000000"/>
          <w:highlight w:val="yellow"/>
        </w:rPr>
        <w:t>resources for a whole class, provide differentiated learning and share academic information  with individual students (and tutors) such as academic performance, RAG trackers, and  practical skills advice.</w:t>
      </w:r>
    </w:p>
    <w:p w:rsidR="00DC3799" w:rsidRDefault="00DC3799">
      <w:pPr>
        <w:spacing w:after="0"/>
        <w:rPr>
          <w:b/>
        </w:rPr>
      </w:pPr>
    </w:p>
    <w:sectPr w:rsidR="00DC3799">
      <w:footerReference w:type="default" r:id="rId16"/>
      <w:pgSz w:w="11906" w:h="16838"/>
      <w:pgMar w:top="1134" w:right="1134"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30" w:rsidRDefault="00EB3BBC">
      <w:pPr>
        <w:spacing w:after="0" w:line="240" w:lineRule="auto"/>
      </w:pPr>
      <w:r>
        <w:separator/>
      </w:r>
    </w:p>
  </w:endnote>
  <w:endnote w:type="continuationSeparator" w:id="0">
    <w:p w:rsidR="008B3C30" w:rsidRDefault="00EB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15" w:rsidRDefault="00325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99" w:rsidRDefault="00EB3BBC">
    <w:pPr>
      <w:pBdr>
        <w:top w:val="nil"/>
        <w:left w:val="nil"/>
        <w:bottom w:val="nil"/>
        <w:right w:val="nil"/>
        <w:between w:val="nil"/>
      </w:pBdr>
      <w:tabs>
        <w:tab w:val="center" w:pos="4513"/>
        <w:tab w:val="right" w:pos="9026"/>
        <w:tab w:val="right" w:pos="9638"/>
      </w:tabs>
      <w:spacing w:after="0" w:line="240" w:lineRule="auto"/>
      <w:rPr>
        <w:i/>
        <w:color w:val="000000"/>
        <w:sz w:val="18"/>
        <w:szCs w:val="18"/>
      </w:rPr>
    </w:pPr>
    <w:r>
      <w:rPr>
        <w:color w:val="000000"/>
        <w:sz w:val="18"/>
        <w:szCs w:val="18"/>
      </w:rPr>
      <w:tab/>
    </w:r>
    <w:r>
      <w:rPr>
        <w:color w:val="000000"/>
        <w:sz w:val="18"/>
        <w:szCs w:val="18"/>
      </w:rPr>
      <w:tab/>
    </w:r>
    <w:r>
      <w:rPr>
        <w:i/>
        <w:color w:val="000000"/>
        <w:sz w:val="18"/>
        <w:szCs w:val="18"/>
      </w:rPr>
      <w:t>Remote Teaching and Learning Policy (V</w:t>
    </w:r>
    <w:r w:rsidR="00EB670B">
      <w:rPr>
        <w:i/>
        <w:color w:val="000000"/>
        <w:sz w:val="18"/>
        <w:szCs w:val="18"/>
      </w:rPr>
      <w:t>2</w:t>
    </w:r>
    <w:r>
      <w:rPr>
        <w:i/>
        <w:color w:val="000000"/>
        <w:sz w:val="18"/>
        <w:szCs w:val="18"/>
      </w:rPr>
      <w:t xml:space="preserve"> </w:t>
    </w:r>
    <w:r w:rsidR="00325915">
      <w:rPr>
        <w:i/>
        <w:color w:val="000000"/>
        <w:sz w:val="18"/>
        <w:szCs w:val="18"/>
      </w:rPr>
      <w:t xml:space="preserve"> - Jan 2023</w:t>
    </w:r>
    <w:r>
      <w:rPr>
        <w:i/>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15" w:rsidRDefault="003259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C" w:rsidRDefault="00EB3BBC">
    <w:pPr>
      <w:pBdr>
        <w:top w:val="nil"/>
        <w:left w:val="nil"/>
        <w:bottom w:val="nil"/>
        <w:right w:val="nil"/>
        <w:between w:val="nil"/>
      </w:pBdr>
      <w:tabs>
        <w:tab w:val="center" w:pos="4513"/>
        <w:tab w:val="right" w:pos="9026"/>
        <w:tab w:val="right" w:pos="9638"/>
      </w:tabs>
      <w:spacing w:after="0" w:line="240" w:lineRule="auto"/>
      <w:rPr>
        <w:i/>
        <w:color w:val="000000"/>
        <w:sz w:val="18"/>
        <w:szCs w:val="18"/>
      </w:rPr>
    </w:pPr>
    <w:r w:rsidRPr="00EB3BBC">
      <w:rPr>
        <w:color w:val="000000"/>
        <w:sz w:val="18"/>
        <w:szCs w:val="18"/>
      </w:rPr>
      <w:fldChar w:fldCharType="begin"/>
    </w:r>
    <w:r w:rsidRPr="00EB3BBC">
      <w:rPr>
        <w:color w:val="000000"/>
        <w:sz w:val="18"/>
        <w:szCs w:val="18"/>
      </w:rPr>
      <w:instrText xml:space="preserve"> PAGE   \* MERGEFORMAT </w:instrText>
    </w:r>
    <w:r w:rsidRPr="00EB3BBC">
      <w:rPr>
        <w:color w:val="000000"/>
        <w:sz w:val="18"/>
        <w:szCs w:val="18"/>
      </w:rPr>
      <w:fldChar w:fldCharType="separate"/>
    </w:r>
    <w:r w:rsidR="00E80CE8">
      <w:rPr>
        <w:noProof/>
        <w:color w:val="000000"/>
        <w:sz w:val="18"/>
        <w:szCs w:val="18"/>
      </w:rPr>
      <w:t>4</w:t>
    </w:r>
    <w:r w:rsidRPr="00EB3BBC">
      <w:rPr>
        <w:noProof/>
        <w:color w:val="000000"/>
        <w:sz w:val="18"/>
        <w:szCs w:val="18"/>
      </w:rPr>
      <w:fldChar w:fldCharType="end"/>
    </w:r>
    <w:r>
      <w:rPr>
        <w:color w:val="000000"/>
        <w:sz w:val="18"/>
        <w:szCs w:val="18"/>
      </w:rPr>
      <w:tab/>
    </w:r>
    <w:r>
      <w:rPr>
        <w:color w:val="000000"/>
        <w:sz w:val="18"/>
        <w:szCs w:val="18"/>
      </w:rPr>
      <w:tab/>
    </w:r>
    <w:r>
      <w:rPr>
        <w:i/>
        <w:color w:val="000000"/>
        <w:sz w:val="18"/>
        <w:szCs w:val="18"/>
      </w:rPr>
      <w:t xml:space="preserve">Remote Teaching and Learning Policy (V2 – </w:t>
    </w:r>
    <w:r w:rsidR="00325915">
      <w:rPr>
        <w:i/>
        <w:color w:val="000000"/>
        <w:sz w:val="18"/>
        <w:szCs w:val="18"/>
      </w:rPr>
      <w:t>Jan 2023</w:t>
    </w:r>
    <w:bookmarkStart w:id="4" w:name="_GoBack"/>
    <w:bookmarkEnd w:id="4"/>
    <w:r>
      <w:rPr>
        <w: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30" w:rsidRDefault="00EB3BBC">
      <w:pPr>
        <w:spacing w:after="0" w:line="240" w:lineRule="auto"/>
      </w:pPr>
      <w:r>
        <w:separator/>
      </w:r>
    </w:p>
  </w:footnote>
  <w:footnote w:type="continuationSeparator" w:id="0">
    <w:p w:rsidR="008B3C30" w:rsidRDefault="00EB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15" w:rsidRDefault="0032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99" w:rsidRDefault="00DC379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15" w:rsidRDefault="0032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ECF"/>
    <w:multiLevelType w:val="multilevel"/>
    <w:tmpl w:val="99F6FBD8"/>
    <w:lvl w:ilvl="0">
      <w:start w:val="1"/>
      <w:numFmt w:val="decimal"/>
      <w:lvlText w:val="3.%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4759B"/>
    <w:multiLevelType w:val="multilevel"/>
    <w:tmpl w:val="05EC673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E31B40"/>
    <w:multiLevelType w:val="multilevel"/>
    <w:tmpl w:val="2252FB1E"/>
    <w:lvl w:ilvl="0">
      <w:start w:val="1"/>
      <w:numFmt w:val="decimal"/>
      <w:pStyle w:val="DANI"/>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8413551"/>
    <w:multiLevelType w:val="multilevel"/>
    <w:tmpl w:val="4A368468"/>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CD591A"/>
    <w:multiLevelType w:val="multilevel"/>
    <w:tmpl w:val="0B3C4D5E"/>
    <w:lvl w:ilvl="0">
      <w:numFmt w:val="bullet"/>
      <w:lvlText w:val="•"/>
      <w:lvlJc w:val="left"/>
      <w:pPr>
        <w:ind w:left="1723" w:hanging="360"/>
      </w:pPr>
      <w:rPr>
        <w:rFonts w:ascii="Calibri" w:eastAsia="Calibri" w:hAnsi="Calibri" w:cs="Calibri"/>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99"/>
    <w:rsid w:val="00325915"/>
    <w:rsid w:val="008B3C30"/>
    <w:rsid w:val="00DC3799"/>
    <w:rsid w:val="00E80CE8"/>
    <w:rsid w:val="00EB3BBC"/>
    <w:rsid w:val="00EB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D653C"/>
  <w15:docId w15:val="{4945C6E7-4303-416B-9BFE-AC923A8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ind w:left="709" w:hanging="709"/>
      <w:jc w:val="both"/>
    </w:pPr>
    <w:rPr>
      <w:rFonts w:ascii="Times New Roman" w:eastAsia="Times New Roman" w:hAnsi="Times New Roman" w:cs="Times New Roman"/>
      <w:sz w:val="20"/>
      <w:szCs w:val="20"/>
    </w:rPr>
    <w:tblPr>
      <w:tblStyleRowBandSize w:val="1"/>
      <w:tblStyleColBandSize w:val="1"/>
    </w:tblPr>
  </w:style>
  <w:style w:type="paragraph" w:styleId="Header">
    <w:name w:val="header"/>
    <w:basedOn w:val="Normal"/>
    <w:link w:val="HeaderChar"/>
    <w:uiPriority w:val="99"/>
    <w:unhideWhenUsed/>
    <w:rsid w:val="00CF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E3D"/>
  </w:style>
  <w:style w:type="paragraph" w:styleId="Footer">
    <w:name w:val="footer"/>
    <w:basedOn w:val="Normal"/>
    <w:link w:val="FooterChar"/>
    <w:uiPriority w:val="99"/>
    <w:unhideWhenUsed/>
    <w:rsid w:val="00CF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E3D"/>
  </w:style>
  <w:style w:type="paragraph" w:styleId="NoSpacing">
    <w:name w:val="No Spacing"/>
    <w:basedOn w:val="Normal"/>
    <w:uiPriority w:val="1"/>
    <w:qFormat/>
    <w:rsid w:val="00CF0E3D"/>
    <w:pPr>
      <w:spacing w:after="0" w:line="240" w:lineRule="auto"/>
      <w:ind w:left="709" w:hanging="709"/>
      <w:jc w:val="both"/>
    </w:pPr>
    <w:rPr>
      <w:rFonts w:eastAsiaTheme="minorHAnsi" w:cs="Times New Roman"/>
      <w:lang w:val="en-GB" w:eastAsia="en-US"/>
    </w:rPr>
  </w:style>
  <w:style w:type="paragraph" w:customStyle="1" w:styleId="DANI">
    <w:name w:val="DANI"/>
    <w:basedOn w:val="Normal"/>
    <w:link w:val="DANIChar"/>
    <w:qFormat/>
    <w:rsid w:val="00EB670B"/>
    <w:pPr>
      <w:numPr>
        <w:numId w:val="1"/>
      </w:numPr>
      <w:pBdr>
        <w:top w:val="nil"/>
        <w:left w:val="nil"/>
        <w:bottom w:val="nil"/>
        <w:right w:val="nil"/>
        <w:between w:val="nil"/>
      </w:pBdr>
      <w:spacing w:after="0" w:line="240" w:lineRule="auto"/>
    </w:pPr>
    <w:rPr>
      <w:b/>
      <w:color w:val="000000"/>
    </w:rPr>
  </w:style>
  <w:style w:type="paragraph" w:styleId="ListParagraph">
    <w:name w:val="List Paragraph"/>
    <w:basedOn w:val="Normal"/>
    <w:uiPriority w:val="34"/>
    <w:qFormat/>
    <w:rsid w:val="00123F35"/>
    <w:pPr>
      <w:ind w:left="720"/>
      <w:contextualSpacing/>
    </w:pPr>
  </w:style>
  <w:style w:type="character" w:customStyle="1" w:styleId="DANIChar">
    <w:name w:val="DANI Char"/>
    <w:basedOn w:val="DefaultParagraphFont"/>
    <w:link w:val="DANI"/>
    <w:rsid w:val="00EB670B"/>
    <w:rPr>
      <w:b/>
      <w:color w:val="000000"/>
    </w:rPr>
  </w:style>
  <w:style w:type="character" w:styleId="Hyperlink">
    <w:name w:val="Hyperlink"/>
    <w:basedOn w:val="DefaultParagraphFont"/>
    <w:uiPriority w:val="99"/>
    <w:unhideWhenUsed/>
    <w:rsid w:val="00123F35"/>
    <w:rPr>
      <w:color w:val="0000FF" w:themeColor="hyperlink"/>
      <w:u w:val="single"/>
    </w:rPr>
  </w:style>
  <w:style w:type="paragraph" w:styleId="TOC1">
    <w:name w:val="toc 1"/>
    <w:basedOn w:val="Normal"/>
    <w:next w:val="Normal"/>
    <w:autoRedefine/>
    <w:uiPriority w:val="39"/>
    <w:unhideWhenUsed/>
    <w:rsid w:val="00123F35"/>
    <w:pPr>
      <w:spacing w:after="100"/>
    </w:pPr>
  </w:style>
  <w:style w:type="table" w:customStyle="1" w:styleId="TableGrid1">
    <w:name w:val="Table Grid1"/>
    <w:basedOn w:val="TableNormal"/>
    <w:next w:val="TableGrid"/>
    <w:uiPriority w:val="39"/>
    <w:rsid w:val="00EB670B"/>
    <w:pPr>
      <w:spacing w:after="0" w:line="240" w:lineRule="auto"/>
    </w:pPr>
    <w:rPr>
      <w:rFonts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7UqsU+Tjyxk7F7mJgLvWYVqPsA==">AMUW2mVzNvYfPM4OeFse1Iesym8RDEtl9VXEOKZi3b7yuqipgGB7dS1yapwvgyFISzgWLF6hHfnfAHak4oO6ObxBZwHRzTvJfKnUk9MPSAwG6snFwRZhbk7o+CcHiRf9k+U+7yA4mT+j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F705D6-9230-4A26-88AD-D7AAE1D4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6850</Characters>
  <Application>Microsoft Office Word</Application>
  <DocSecurity>0</DocSecurity>
  <Lines>570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Rowlinson (Central Services)</dc:creator>
  <cp:lastModifiedBy>W Harrington ()</cp:lastModifiedBy>
  <cp:revision>2</cp:revision>
  <dcterms:created xsi:type="dcterms:W3CDTF">2022-11-14T09:35:00Z</dcterms:created>
  <dcterms:modified xsi:type="dcterms:W3CDTF">2022-11-14T09:35:00Z</dcterms:modified>
</cp:coreProperties>
</file>